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C960F" w14:textId="336BFC50" w:rsidR="00612A7A" w:rsidRPr="00B80770" w:rsidRDefault="00EE3A5E" w:rsidP="00612A7A">
      <w:pPr>
        <w:pStyle w:val="Textkrper"/>
        <w:numPr>
          <w:ilvl w:val="0"/>
          <w:numId w:val="2"/>
        </w:numPr>
        <w:spacing w:line="360" w:lineRule="auto"/>
        <w:ind w:left="714" w:right="27" w:hanging="357"/>
        <w:rPr>
          <w:rFonts w:ascii="Arial" w:hAnsi="Arial" w:cs="Arial"/>
          <w:color w:val="808080"/>
          <w:sz w:val="20"/>
          <w:szCs w:val="20"/>
        </w:rPr>
      </w:pPr>
      <w:r>
        <w:rPr>
          <w:rFonts w:ascii="Arial" w:hAnsi="Arial"/>
          <w:color w:val="808080"/>
          <w:sz w:val="20"/>
        </w:rPr>
        <w:t>Un nouveau service pour améliorer l’efficacité de la chaîne de création de valeur</w:t>
      </w:r>
    </w:p>
    <w:p w14:paraId="6725C3A5" w14:textId="6E31591E" w:rsidR="00612A7A" w:rsidRPr="00B80770" w:rsidRDefault="54F86E29" w:rsidP="00612A7A">
      <w:pPr>
        <w:numPr>
          <w:ilvl w:val="0"/>
          <w:numId w:val="2"/>
        </w:numPr>
        <w:autoSpaceDE w:val="0"/>
        <w:autoSpaceDN w:val="0"/>
        <w:adjustRightInd w:val="0"/>
        <w:spacing w:line="360" w:lineRule="auto"/>
        <w:rPr>
          <w:rFonts w:ascii="Helv" w:hAnsi="Helv" w:cs="Helv"/>
          <w:color w:val="808080"/>
          <w:sz w:val="20"/>
          <w:szCs w:val="20"/>
        </w:rPr>
      </w:pPr>
      <w:r>
        <w:rPr>
          <w:rFonts w:ascii="Arial" w:hAnsi="Arial"/>
          <w:color w:val="808080" w:themeColor="background1" w:themeShade="80"/>
          <w:sz w:val="20"/>
        </w:rPr>
        <w:t>Avec Beyond Components, Blum devient un fournisseur de solutions complètes</w:t>
      </w:r>
    </w:p>
    <w:p w14:paraId="2ECF7712" w14:textId="004FB26B" w:rsidR="00612A7A" w:rsidRPr="00B80770" w:rsidRDefault="008B3E71" w:rsidP="00612A7A">
      <w:pPr>
        <w:pStyle w:val="Textkrper"/>
        <w:numPr>
          <w:ilvl w:val="0"/>
          <w:numId w:val="2"/>
        </w:numPr>
        <w:spacing w:line="360" w:lineRule="auto"/>
        <w:ind w:right="27"/>
        <w:rPr>
          <w:rFonts w:ascii="Arial" w:hAnsi="Arial" w:cs="Arial"/>
          <w:color w:val="808080"/>
          <w:sz w:val="20"/>
          <w:szCs w:val="20"/>
        </w:rPr>
      </w:pPr>
      <w:r>
        <w:rPr>
          <w:rFonts w:ascii="Arial" w:hAnsi="Arial"/>
          <w:color w:val="808080"/>
          <w:sz w:val="20"/>
        </w:rPr>
        <w:t>Deux centres de production pour la fabrication à partir de l’automne</w:t>
      </w:r>
    </w:p>
    <w:p w14:paraId="6817B71E" w14:textId="77777777" w:rsidR="00612A7A" w:rsidRPr="000112B2" w:rsidRDefault="00612A7A" w:rsidP="00612A7A">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7CE66D58" wp14:editId="2EFDB1A5">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2F93B368">
              <v:shapetype id="_x0000_t32" coordsize="21600,21600" o:oned="t" filled="f" o:spt="32" path="m,l21600,21600e" w14:anchorId="04E23AFE">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2DF5782" w14:textId="35681D1B" w:rsidR="001458ED" w:rsidRPr="005E6418" w:rsidRDefault="00D75C32" w:rsidP="4E7FB833">
      <w:pPr>
        <w:spacing w:line="360" w:lineRule="auto"/>
        <w:rPr>
          <w:rFonts w:ascii="Arial" w:hAnsi="Arial" w:cs="Arial"/>
          <w:b/>
          <w:bCs/>
        </w:rPr>
      </w:pPr>
      <w:r>
        <w:rPr>
          <w:rFonts w:ascii="Arial" w:hAnsi="Arial"/>
          <w:b/>
        </w:rPr>
        <w:t>Nouvelle offre complète : Blum Beyond Components</w:t>
      </w:r>
    </w:p>
    <w:p w14:paraId="70D8E1F9" w14:textId="6C222CD0" w:rsidR="00612A7A" w:rsidRPr="001B32DA" w:rsidRDefault="00FA2FBD" w:rsidP="00612A7A">
      <w:pPr>
        <w:spacing w:line="360" w:lineRule="auto"/>
        <w:rPr>
          <w:rFonts w:ascii="Arial" w:hAnsi="Arial" w:cs="Arial"/>
          <w:b/>
          <w:i/>
          <w:sz w:val="28"/>
          <w:szCs w:val="28"/>
        </w:rPr>
      </w:pPr>
      <w:r>
        <w:rPr>
          <w:rFonts w:ascii="Arial" w:hAnsi="Arial"/>
          <w:b/>
          <w:sz w:val="28"/>
        </w:rPr>
        <w:t>Blum rend les fabricants de meubles encore plus efficaces grâce aux Flat-Pack et aux systèmes Box prémontés</w:t>
      </w:r>
    </w:p>
    <w:p w14:paraId="07AAEC80" w14:textId="64761DFD" w:rsidR="00612A7A" w:rsidRPr="00270989" w:rsidRDefault="00612A7A" w:rsidP="005959C3">
      <w:pPr>
        <w:spacing w:after="240" w:line="360" w:lineRule="auto"/>
        <w:rPr>
          <w:rFonts w:ascii="Arial" w:hAnsi="Arial" w:cs="Arial"/>
          <w:b/>
          <w:bCs/>
          <w:sz w:val="20"/>
          <w:szCs w:val="20"/>
        </w:rPr>
      </w:pPr>
      <w:r>
        <w:rPr>
          <w:rFonts w:ascii="Arial" w:hAnsi="Arial"/>
          <w:sz w:val="20"/>
        </w:rPr>
        <w:t>Höchst, Autriche, mai 2025.</w:t>
      </w:r>
      <w:r>
        <w:rPr>
          <w:rFonts w:ascii="Arial" w:hAnsi="Arial"/>
          <w:b/>
          <w:sz w:val="20"/>
        </w:rPr>
        <w:t xml:space="preserve"> Le fabricant autrichien de ferrures est connu pour sa capacité à sortir des sentiers battus. Blum répond aux différents besoins de ses clients en leur proposant une grande variété de services, en plus d’une large gamme de produits. L’exemple le plus récent est Beyond Components. Sous ce nom, l’entreprise élargit pour la première fois son offre en proposant des tiroirs prémontés. Les transformateurs bénéficient ainsi d’une meilleure efficacité tout au long de la chaîne de création de valeur.</w:t>
      </w:r>
    </w:p>
    <w:p w14:paraId="01F909A0" w14:textId="7D409B0A" w:rsidR="00346926" w:rsidRPr="00346926" w:rsidRDefault="005D08E7" w:rsidP="00346926">
      <w:pPr>
        <w:spacing w:after="240" w:line="360" w:lineRule="auto"/>
        <w:rPr>
          <w:rFonts w:ascii="Arial" w:hAnsi="Arial" w:cs="Arial"/>
          <w:sz w:val="20"/>
          <w:szCs w:val="20"/>
        </w:rPr>
      </w:pPr>
      <w:r>
        <w:rPr>
          <w:rFonts w:ascii="Arial" w:hAnsi="Arial"/>
          <w:sz w:val="20"/>
        </w:rPr>
        <w:t>Avec ce service présenté au salon interzum de Cologne, Blum aide les transformateurs et les fabricants de meubles qui sont confrontés à de nombreux défis tels que la pression croissante sur les coûts, la complexité grandissante et la pénurie de main-d’œuvre qualifiée. S’appuyant sur sa philosophie de développement « L’avantage global pour le client » introduite en 1989, l’entreprise familiale ne perd jamais de vue l’ensemble de la chaîne de création de valeur. Avec Beyond Components, Blum propose donc, en plus des tiroirs prémontés, des emballages en kit (Flat-Pack), une configuration simple de la boutique en ligne et une gestion facile. La nouvelle offre de Blum comprend trois gammes : BOX complete, c’est-à-dire des systèmes Box prémontés, des variantes de kits (sets complets de tiroirs avec des solutions d’emballage intelligentes comprenant les pièces en bois nécessaires) et PLICOBOX, le nouveau système Box pour les salons et les chambres à coucher. De plus, grâce à la nouvelle boutique en ligne, chaque client a accès à la gamme complète de Blum, ce qui augmente encore la diversité disponible.</w:t>
      </w:r>
    </w:p>
    <w:p w14:paraId="02DB97CE" w14:textId="5787A1D7" w:rsidR="00346926" w:rsidRPr="00346926" w:rsidRDefault="0099011B" w:rsidP="00346926">
      <w:pPr>
        <w:spacing w:after="240" w:line="360" w:lineRule="auto"/>
        <w:rPr>
          <w:rFonts w:ascii="Arial" w:hAnsi="Arial" w:cs="Arial"/>
          <w:sz w:val="20"/>
          <w:szCs w:val="20"/>
        </w:rPr>
      </w:pPr>
      <w:r>
        <w:rPr>
          <w:rFonts w:ascii="Arial" w:hAnsi="Arial"/>
          <w:b/>
          <w:sz w:val="20"/>
        </w:rPr>
        <w:t>Une offre diversifiée</w:t>
      </w:r>
      <w:r>
        <w:br/>
      </w:r>
      <w:r>
        <w:rPr>
          <w:rFonts w:ascii="Arial" w:hAnsi="Arial"/>
          <w:sz w:val="20"/>
        </w:rPr>
        <w:t xml:space="preserve">Dans la catégorie « BOX complete », les trois systèmes Box éprouvés de Blum – LÉGRABOX, MERIVOBOX et TANDEMBOX – peuvent être commandés prémontés : « Nos tiroirs entièrement montés, avec des pièces en bois assorties à la couleur des côtés, sont livrés directement au client dans un emballage spécialement conçu à cet effet. Ils sont conçus pour être efficaces, n’encombrent pas l’entrepôt et peuvent être commandés à l’unité, dans toutes les dimensions », explique Philipp Blum, gérant de Blum, à propos de cette nouvelle offre. Beyond Components propose ses propres variantes de kits pour les fabricants de meubles qui délèguent l’assemblage des meubles à leurs clients. Tous les composants, y compris les pièces en bois fabriquées sur mesure, sont emballés ici. Cela simplifie la logistique et réduit les frais de transport. PLICOBOX, le nouveau système Box pour les salons et les chambres à coucher, est </w:t>
      </w:r>
      <w:r>
        <w:rPr>
          <w:rFonts w:ascii="Arial" w:hAnsi="Arial"/>
          <w:sz w:val="20"/>
        </w:rPr>
        <w:lastRenderedPageBreak/>
        <w:t>un autre produit de Beyond Components qui sera disponible en kit et pourra être commandé via la boutique en ligne pour les clients industriels dans un premier temps, en tenant compte des quantités minimales correspondantes. Grâce à son fond pliant et à son emballage en kit (Flat-Pack), PLICOBOX peut être livré facilement et assemblé sans outil.</w:t>
      </w:r>
    </w:p>
    <w:p w14:paraId="4BA83A35" w14:textId="313E06CD" w:rsidR="00B70BC9" w:rsidRDefault="4AAFCE0A" w:rsidP="00B70BC9">
      <w:pPr>
        <w:spacing w:after="240" w:line="360" w:lineRule="auto"/>
        <w:rPr>
          <w:rFonts w:ascii="Arial" w:hAnsi="Arial" w:cs="Arial"/>
          <w:sz w:val="20"/>
          <w:szCs w:val="20"/>
        </w:rPr>
      </w:pPr>
      <w:r>
        <w:rPr>
          <w:rFonts w:ascii="Arial" w:hAnsi="Arial"/>
          <w:b/>
          <w:sz w:val="20"/>
        </w:rPr>
        <w:t>Aucun stockage grâce à une configuration simple</w:t>
      </w:r>
      <w:r>
        <w:br/>
      </w:r>
      <w:r>
        <w:rPr>
          <w:rFonts w:ascii="Arial" w:hAnsi="Arial"/>
          <w:sz w:val="20"/>
        </w:rPr>
        <w:t>La configuration dans la boutique en ligne de Beyond Components est facile et aide le transformateur : cela signifie qu’aucune erreur de planification n’est possible. Il suffit ensuite de sélectionner la date de livraison souhaitée et le prix s’affiche immédiatement. Les systèmes Box prémontés sont ensuite livrés sans face directement à l’atelier, et ce à partir d’une taille de lot 1. Il n’est donc plus nécessaire de les stocker. Blum simplifie ainsi l’ensemble du processus, de la commande à l’installation chez le client final. Les premiers clients pilotes utilisent déjà Beyond Components avec succès.</w:t>
      </w:r>
    </w:p>
    <w:p w14:paraId="1A3E3CF9" w14:textId="25316E6F" w:rsidR="001A6093" w:rsidRDefault="2AE017BA" w:rsidP="001A6093">
      <w:pPr>
        <w:spacing w:after="240" w:line="360" w:lineRule="auto"/>
        <w:rPr>
          <w:rFonts w:ascii="Arial" w:hAnsi="Arial"/>
          <w:sz w:val="20"/>
        </w:rPr>
      </w:pPr>
      <w:r>
        <w:rPr>
          <w:rFonts w:ascii="Arial" w:hAnsi="Arial"/>
          <w:b/>
          <w:sz w:val="20"/>
        </w:rPr>
        <w:t>Réponse apportée à la digitalisation et à la pénurie de main-d’œuvre qualifiée, efficacité accrue</w:t>
      </w:r>
      <w:r>
        <w:br/>
      </w:r>
      <w:r>
        <w:rPr>
          <w:rFonts w:ascii="Arial" w:hAnsi="Arial"/>
          <w:sz w:val="20"/>
        </w:rPr>
        <w:t>Avec ce service, Blum relève plusieurs défis à la fois : la digitalisation croissante, la pénurie de main-d’œuvre qualifiée dans l’industrie du meuble et la rentabilité. « Nous sommes en contact permanent avec nos clients. Que ce soit dans l’industrie, la distribution ou l’artisanat, les signaux étaient clairs : le marché a besoin de solutions de meubles complètes et personnalisées. Dans un premier temps, nous proposons Beyond Components en Pologne et en République tchèque », explique Philipp Blum. Depuis longtemps déjà, Van Hoecke, qui est devenue une filiale du groupe Blum en 2024, propose un service similaire en Belgique, aux Pays-Bas et au Luxembourg. Un centre de production supplémentaire est implanté chez Blum Pologne. L’extension de l’offre à d’autres pays européens est déjà en préparation. Fidèle à la devise : « Simplifying your success » avec Beyond Components de Blum.</w:t>
      </w:r>
    </w:p>
    <w:p w14:paraId="618C49FD" w14:textId="77777777" w:rsidR="00A13132" w:rsidRPr="001A6093" w:rsidRDefault="00A13132" w:rsidP="001A6093">
      <w:pPr>
        <w:spacing w:after="240" w:line="360" w:lineRule="auto"/>
        <w:rPr>
          <w:rFonts w:ascii="Arial" w:hAnsi="Arial" w:cs="Arial"/>
          <w:sz w:val="20"/>
          <w:szCs w:val="20"/>
        </w:rPr>
      </w:pPr>
    </w:p>
    <w:tbl>
      <w:tblPr>
        <w:tblW w:w="0" w:type="auto"/>
        <w:tblCellMar>
          <w:left w:w="0" w:type="dxa"/>
          <w:right w:w="0" w:type="dxa"/>
        </w:tblCellMar>
        <w:tblLook w:val="04A0" w:firstRow="1" w:lastRow="0" w:firstColumn="1" w:lastColumn="0" w:noHBand="0" w:noVBand="1"/>
      </w:tblPr>
      <w:tblGrid>
        <w:gridCol w:w="4239"/>
        <w:gridCol w:w="4259"/>
      </w:tblGrid>
      <w:tr w:rsidR="00A13132" w:rsidRPr="004B5A32" w14:paraId="583A56D7" w14:textId="77777777" w:rsidTr="00A13132">
        <w:tc>
          <w:tcPr>
            <w:tcW w:w="4239" w:type="dxa"/>
            <w:shd w:val="clear" w:color="auto" w:fill="auto"/>
          </w:tcPr>
          <w:p w14:paraId="7CC3A9BF" w14:textId="77777777" w:rsidR="00A13132" w:rsidRPr="00A13132" w:rsidRDefault="00A13132" w:rsidP="004D3EDD">
            <w:pPr>
              <w:spacing w:after="240" w:line="360" w:lineRule="auto"/>
              <w:rPr>
                <w:rFonts w:ascii="Arial" w:hAnsi="Arial"/>
                <w:noProof/>
                <w:color w:val="000000" w:themeColor="text1"/>
                <w:sz w:val="18"/>
              </w:rPr>
            </w:pPr>
            <w:r w:rsidRPr="00A13132">
              <w:rPr>
                <w:rFonts w:ascii="Arial" w:hAnsi="Arial"/>
                <w:noProof/>
                <w:color w:val="000000" w:themeColor="text1"/>
                <w:sz w:val="18"/>
              </w:rPr>
              <w:drawing>
                <wp:inline distT="0" distB="0" distL="0" distR="0" wp14:anchorId="512253C4" wp14:editId="2CF461FE">
                  <wp:extent cx="2160000" cy="383727"/>
                  <wp:effectExtent l="0" t="0" r="0" b="0"/>
                  <wp:docPr id="435037556" name="Grafik 1" descr="Ein Bild, das Text, Schrift, Grafiken, Grafik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037556" name="Grafik 1" descr="Ein Bild, das Text, Schrift, Grafiken, Grafikdesig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160000" cy="383727"/>
                          </a:xfrm>
                          <a:prstGeom prst="rect">
                            <a:avLst/>
                          </a:prstGeom>
                          <a:noFill/>
                          <a:ln>
                            <a:noFill/>
                          </a:ln>
                        </pic:spPr>
                      </pic:pic>
                    </a:graphicData>
                  </a:graphic>
                </wp:inline>
              </w:drawing>
            </w:r>
          </w:p>
        </w:tc>
        <w:tc>
          <w:tcPr>
            <w:tcW w:w="4259" w:type="dxa"/>
            <w:shd w:val="clear" w:color="auto" w:fill="auto"/>
          </w:tcPr>
          <w:p w14:paraId="79540DF4" w14:textId="77777777" w:rsidR="00A13132" w:rsidRPr="00A13132" w:rsidRDefault="00A13132" w:rsidP="004D3EDD">
            <w:pPr>
              <w:spacing w:after="240" w:line="360" w:lineRule="auto"/>
              <w:rPr>
                <w:rFonts w:ascii="Arial" w:hAnsi="Arial"/>
                <w:color w:val="000000" w:themeColor="text1"/>
                <w:sz w:val="18"/>
              </w:rPr>
            </w:pPr>
            <w:r w:rsidRPr="00A13132">
              <w:rPr>
                <w:rFonts w:ascii="Arial" w:hAnsi="Arial"/>
                <w:color w:val="000000" w:themeColor="text1"/>
                <w:sz w:val="18"/>
              </w:rPr>
              <w:t>Blum_Beyond_Components_Logo</w:t>
            </w:r>
          </w:p>
          <w:p w14:paraId="28A8365D" w14:textId="77777777" w:rsidR="00A13132" w:rsidRPr="00A13132" w:rsidRDefault="00A13132" w:rsidP="004D3EDD">
            <w:pPr>
              <w:spacing w:after="240" w:line="360" w:lineRule="auto"/>
              <w:rPr>
                <w:rFonts w:ascii="Arial" w:hAnsi="Arial"/>
                <w:color w:val="000000" w:themeColor="text1"/>
                <w:sz w:val="18"/>
              </w:rPr>
            </w:pPr>
            <w:r w:rsidRPr="00A13132">
              <w:rPr>
                <w:rFonts w:ascii="Arial" w:hAnsi="Arial"/>
                <w:color w:val="000000" w:themeColor="text1"/>
                <w:sz w:val="18"/>
              </w:rPr>
              <w:t>Logo Blum Beyond Components</w:t>
            </w:r>
          </w:p>
        </w:tc>
      </w:tr>
      <w:tr w:rsidR="00612A7A" w:rsidRPr="00FC7E3A" w14:paraId="6911E1DE" w14:textId="77777777" w:rsidTr="42E3F733">
        <w:tc>
          <w:tcPr>
            <w:tcW w:w="4239" w:type="dxa"/>
            <w:shd w:val="clear" w:color="auto" w:fill="auto"/>
          </w:tcPr>
          <w:p w14:paraId="2D0D4992" w14:textId="202C83DB" w:rsidR="00612A7A" w:rsidRPr="007F055F" w:rsidRDefault="004735EE" w:rsidP="00397746">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31443AEC" wp14:editId="200EB6D8">
                  <wp:extent cx="2160000" cy="1620000"/>
                  <wp:effectExtent l="0" t="0" r="0" b="0"/>
                  <wp:docPr id="4905572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620000"/>
                          </a:xfrm>
                          <a:prstGeom prst="rect">
                            <a:avLst/>
                          </a:prstGeom>
                          <a:noFill/>
                          <a:ln>
                            <a:noFill/>
                          </a:ln>
                        </pic:spPr>
                      </pic:pic>
                    </a:graphicData>
                  </a:graphic>
                </wp:inline>
              </w:drawing>
            </w:r>
          </w:p>
        </w:tc>
        <w:tc>
          <w:tcPr>
            <w:tcW w:w="4259" w:type="dxa"/>
            <w:shd w:val="clear" w:color="auto" w:fill="auto"/>
          </w:tcPr>
          <w:p w14:paraId="71CC31F0" w14:textId="4330CF54" w:rsidR="00612A7A" w:rsidRPr="00764B17" w:rsidRDefault="00E57291" w:rsidP="00397746">
            <w:pPr>
              <w:spacing w:after="240" w:line="360" w:lineRule="auto"/>
              <w:rPr>
                <w:rFonts w:ascii="Arial" w:hAnsi="Arial" w:cs="Arial"/>
                <w:color w:val="000000" w:themeColor="text1"/>
                <w:sz w:val="18"/>
                <w:szCs w:val="18"/>
              </w:rPr>
            </w:pPr>
            <w:r>
              <w:rPr>
                <w:rFonts w:ascii="Arial" w:hAnsi="Arial"/>
                <w:color w:val="000000" w:themeColor="text1"/>
                <w:sz w:val="18"/>
              </w:rPr>
              <w:t>Blum_Beyond_Components</w:t>
            </w:r>
          </w:p>
          <w:p w14:paraId="41A4C477" w14:textId="5F104DFD" w:rsidR="00612A7A" w:rsidRPr="00FC7E3A" w:rsidRDefault="00E57291" w:rsidP="00397746">
            <w:pPr>
              <w:spacing w:after="240" w:line="360" w:lineRule="auto"/>
              <w:rPr>
                <w:rFonts w:ascii="Arial" w:hAnsi="Arial" w:cs="Arial"/>
                <w:color w:val="000000" w:themeColor="text1"/>
                <w:sz w:val="18"/>
                <w:szCs w:val="18"/>
              </w:rPr>
            </w:pPr>
            <w:r>
              <w:rPr>
                <w:rFonts w:ascii="Arial" w:hAnsi="Arial"/>
                <w:color w:val="000000" w:themeColor="text1"/>
                <w:sz w:val="18"/>
              </w:rPr>
              <w:t>Beyond Components rend les fabricants de meubles encore plus efficaces grâce aux Flat-Pack et aux systèmes Box prémontés</w:t>
            </w:r>
          </w:p>
        </w:tc>
      </w:tr>
      <w:tr w:rsidR="00612A7A" w:rsidRPr="007F055F" w14:paraId="3E20647B" w14:textId="77777777" w:rsidTr="42E3F733">
        <w:trPr>
          <w:cantSplit/>
          <w:trHeight w:val="1290"/>
        </w:trPr>
        <w:tc>
          <w:tcPr>
            <w:tcW w:w="4239" w:type="dxa"/>
            <w:shd w:val="clear" w:color="auto" w:fill="auto"/>
          </w:tcPr>
          <w:p w14:paraId="6E12FD47" w14:textId="1222C998" w:rsidR="00612A7A" w:rsidRPr="007F055F" w:rsidRDefault="00A13132" w:rsidP="00397746">
            <w:pPr>
              <w:spacing w:after="240" w:line="360" w:lineRule="auto"/>
              <w:rPr>
                <w:rFonts w:ascii="Arial" w:hAnsi="Arial" w:cs="Arial"/>
                <w:color w:val="000000" w:themeColor="text1"/>
                <w:sz w:val="18"/>
                <w:szCs w:val="18"/>
              </w:rPr>
            </w:pPr>
            <w:r>
              <w:rPr>
                <w:rFonts w:ascii="Arial" w:hAnsi="Arial" w:cs="Arial"/>
                <w:noProof/>
                <w:color w:val="000000" w:themeColor="text1"/>
                <w:sz w:val="18"/>
                <w:szCs w:val="18"/>
                <w:lang w:val="de-AT"/>
              </w:rPr>
              <w:lastRenderedPageBreak/>
              <w:drawing>
                <wp:inline distT="0" distB="0" distL="0" distR="0" wp14:anchorId="5B9C8324" wp14:editId="1E5FDB64">
                  <wp:extent cx="2160000" cy="1440000"/>
                  <wp:effectExtent l="0" t="0" r="0" b="8255"/>
                  <wp:docPr id="1867360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36072" name="Grafik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698B81C1" w14:textId="0A482AC4" w:rsidR="00612A7A" w:rsidRPr="007F055F" w:rsidRDefault="00A13132" w:rsidP="00397746">
            <w:pPr>
              <w:spacing w:after="240" w:line="360" w:lineRule="auto"/>
              <w:rPr>
                <w:rFonts w:ascii="Arial" w:hAnsi="Arial" w:cs="Arial"/>
                <w:color w:val="000000" w:themeColor="text1"/>
                <w:sz w:val="18"/>
                <w:szCs w:val="18"/>
              </w:rPr>
            </w:pPr>
            <w:r w:rsidRPr="007F055F">
              <w:rPr>
                <w:rFonts w:ascii="Arial" w:hAnsi="Arial" w:cs="Arial"/>
                <w:color w:val="000000" w:themeColor="text1"/>
                <w:sz w:val="18"/>
                <w:szCs w:val="18"/>
                <w:lang w:val="de-AT"/>
              </w:rPr>
              <w:t>Blum_</w:t>
            </w:r>
            <w:r>
              <w:rPr>
                <w:rFonts w:ascii="Arial" w:hAnsi="Arial" w:cs="Arial"/>
                <w:color w:val="000000" w:themeColor="text1"/>
                <w:sz w:val="18"/>
                <w:szCs w:val="18"/>
                <w:lang w:val="de-AT"/>
              </w:rPr>
              <w:t>vormontierte_Box</w:t>
            </w:r>
          </w:p>
          <w:p w14:paraId="196B22BD" w14:textId="275F6CA8" w:rsidR="00612A7A" w:rsidRPr="007F055F" w:rsidRDefault="005A5C61" w:rsidP="00397746">
            <w:pPr>
              <w:spacing w:after="240" w:line="360" w:lineRule="auto"/>
              <w:rPr>
                <w:rFonts w:ascii="Arial" w:hAnsi="Arial" w:cs="Arial"/>
                <w:color w:val="000000" w:themeColor="text1"/>
                <w:sz w:val="18"/>
                <w:szCs w:val="18"/>
              </w:rPr>
            </w:pPr>
            <w:r>
              <w:rPr>
                <w:rFonts w:ascii="Arial" w:hAnsi="Arial"/>
                <w:color w:val="000000" w:themeColor="text1"/>
                <w:sz w:val="18"/>
              </w:rPr>
              <w:t>Les systèmes Box prémontés facilitent le travail des fabricants de meubles et des transformateurs</w:t>
            </w:r>
          </w:p>
        </w:tc>
      </w:tr>
      <w:tr w:rsidR="005A5C61" w:rsidRPr="007F055F" w14:paraId="1C958F77" w14:textId="77777777" w:rsidTr="42E3F733">
        <w:tc>
          <w:tcPr>
            <w:tcW w:w="4239" w:type="dxa"/>
            <w:shd w:val="clear" w:color="auto" w:fill="auto"/>
          </w:tcPr>
          <w:p w14:paraId="7082176F" w14:textId="62458F16" w:rsidR="005A5C61" w:rsidRPr="007F055F" w:rsidRDefault="007115F2" w:rsidP="00397746">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2E35F865" wp14:editId="4631E88F">
                  <wp:extent cx="1440000" cy="2160000"/>
                  <wp:effectExtent l="0" t="0" r="8255" b="0"/>
                  <wp:docPr id="11075576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000" cy="2160000"/>
                          </a:xfrm>
                          <a:prstGeom prst="rect">
                            <a:avLst/>
                          </a:prstGeom>
                          <a:noFill/>
                          <a:ln>
                            <a:noFill/>
                          </a:ln>
                        </pic:spPr>
                      </pic:pic>
                    </a:graphicData>
                  </a:graphic>
                </wp:inline>
              </w:drawing>
            </w:r>
          </w:p>
        </w:tc>
        <w:tc>
          <w:tcPr>
            <w:tcW w:w="4259" w:type="dxa"/>
            <w:shd w:val="clear" w:color="auto" w:fill="auto"/>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9"/>
            </w:tblGrid>
            <w:tr w:rsidR="0062521C" w14:paraId="74E0180A" w14:textId="77777777" w:rsidTr="00F17DE1">
              <w:trPr>
                <w:trHeight w:val="624"/>
              </w:trPr>
              <w:tc>
                <w:tcPr>
                  <w:tcW w:w="4259" w:type="dxa"/>
                </w:tcPr>
                <w:p w14:paraId="2265D186" w14:textId="77777777" w:rsidR="0062521C" w:rsidRDefault="0062521C" w:rsidP="0062521C">
                  <w:pPr>
                    <w:spacing w:line="360" w:lineRule="auto"/>
                    <w:rPr>
                      <w:rFonts w:ascii="Arial" w:hAnsi="Arial" w:cs="Arial"/>
                      <w:sz w:val="18"/>
                      <w:szCs w:val="18"/>
                    </w:rPr>
                  </w:pPr>
                  <w:r>
                    <w:rPr>
                      <w:rFonts w:ascii="Arial" w:hAnsi="Arial"/>
                      <w:sz w:val="18"/>
                    </w:rPr>
                    <w:t>Illustration : Blum_Philipp_Blum</w:t>
                  </w:r>
                </w:p>
                <w:p w14:paraId="0CF87E70" w14:textId="77777777" w:rsidR="00F17DE1" w:rsidRDefault="00F17DE1" w:rsidP="0062521C">
                  <w:pPr>
                    <w:spacing w:line="360" w:lineRule="auto"/>
                    <w:rPr>
                      <w:rFonts w:ascii="Arial" w:hAnsi="Arial" w:cs="Arial"/>
                      <w:sz w:val="18"/>
                      <w:szCs w:val="18"/>
                    </w:rPr>
                  </w:pPr>
                </w:p>
                <w:p w14:paraId="3723D646" w14:textId="77777777" w:rsidR="0062521C" w:rsidRDefault="0062521C" w:rsidP="0062521C">
                  <w:pPr>
                    <w:spacing w:line="360" w:lineRule="auto"/>
                    <w:rPr>
                      <w:rStyle w:val="Hyperlink"/>
                      <w:rFonts w:ascii="Arial" w:hAnsi="Arial" w:cs="Arial"/>
                      <w:noProof/>
                    </w:rPr>
                  </w:pPr>
                  <w:r>
                    <w:rPr>
                      <w:rFonts w:ascii="Arial" w:hAnsi="Arial"/>
                      <w:sz w:val="18"/>
                    </w:rPr>
                    <w:t>Philipp Blum, propriétaire et gérant de Blum</w:t>
                  </w:r>
                </w:p>
              </w:tc>
            </w:tr>
          </w:tbl>
          <w:p w14:paraId="656631E8" w14:textId="7BFFE0F3" w:rsidR="005A5C61" w:rsidRPr="0062521C" w:rsidRDefault="005A5C61" w:rsidP="00397746">
            <w:pPr>
              <w:spacing w:after="240" w:line="360" w:lineRule="auto"/>
              <w:rPr>
                <w:rFonts w:ascii="Arial" w:hAnsi="Arial" w:cs="Arial"/>
                <w:color w:val="000000" w:themeColor="text1"/>
                <w:sz w:val="18"/>
                <w:szCs w:val="18"/>
              </w:rPr>
            </w:pPr>
          </w:p>
        </w:tc>
      </w:tr>
    </w:tbl>
    <w:p w14:paraId="0E3D16B1" w14:textId="53223310" w:rsidR="42E3F733" w:rsidRDefault="42E3F733"/>
    <w:p w14:paraId="3DC48B8C" w14:textId="23CCFE93" w:rsidR="00612A7A" w:rsidRPr="0028097F" w:rsidRDefault="00612A7A" w:rsidP="00612A7A">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594D757" wp14:editId="4A15FA9F">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4">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5">
        <w:r>
          <w:rPr>
            <w:rFonts w:ascii="Arial" w:hAnsi="Arial"/>
            <w:color w:val="0000FF"/>
            <w:sz w:val="20"/>
            <w:u w:val="single"/>
          </w:rPr>
          <w:t>www.blum.com</w:t>
        </w:r>
        <w:r>
          <w:br/>
        </w:r>
      </w:hyperlink>
      <w:r>
        <w:rPr>
          <w:noProof/>
        </w:rPr>
        <w:drawing>
          <wp:inline distT="0" distB="0" distL="0" distR="0" wp14:anchorId="483C93AE" wp14:editId="56FA65F5">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7">
        <w:r>
          <w:rPr>
            <w:rFonts w:ascii="Arial" w:hAnsi="Arial"/>
            <w:color w:val="0000FF"/>
            <w:sz w:val="20"/>
            <w:u w:val="single"/>
          </w:rPr>
          <w:t>www.youtube.com/user/JuliusBlumGmbH</w:t>
        </w:r>
        <w:r>
          <w:br/>
        </w:r>
      </w:hyperlink>
      <w:r>
        <w:rPr>
          <w:noProof/>
        </w:rPr>
        <w:drawing>
          <wp:inline distT="0" distB="0" distL="0" distR="0" wp14:anchorId="5F26497C" wp14:editId="5ADDFFF3">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8">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9">
        <w:r>
          <w:rPr>
            <w:rFonts w:ascii="Arial Hebrew Light" w:hAnsi="Arial Hebrew Light"/>
            <w:color w:val="0000FF"/>
            <w:sz w:val="20"/>
            <w:u w:val="single"/>
          </w:rPr>
          <w:t>www.linkedin.com/company/julius-blum-gmbh</w:t>
        </w:r>
        <w:r>
          <w:br/>
        </w:r>
      </w:hyperlink>
      <w:r>
        <w:rPr>
          <w:noProof/>
        </w:rPr>
        <w:drawing>
          <wp:inline distT="0" distB="0" distL="0" distR="0" wp14:anchorId="11B0E852" wp14:editId="4ACD39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0">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1">
        <w:r>
          <w:rPr>
            <w:rStyle w:val="Hyperlink"/>
            <w:rFonts w:ascii="Arial" w:hAnsi="Arial"/>
            <w:sz w:val="20"/>
          </w:rPr>
          <w:t>www.instagram.com/blum_group</w:t>
        </w:r>
      </w:hyperlink>
    </w:p>
    <w:p w14:paraId="382A3C06" w14:textId="1496A144" w:rsidR="00612A7A" w:rsidRDefault="00612A7A" w:rsidP="00612A7A">
      <w:pPr>
        <w:pStyle w:val="StandardWeb"/>
        <w:keepNext/>
        <w:spacing w:before="0" w:beforeAutospacing="0" w:after="240" w:afterAutospacing="0" w:line="276" w:lineRule="auto"/>
        <w:rPr>
          <w:rFonts w:ascii="Arial" w:hAnsi="Arial" w:cs="Arial"/>
          <w:sz w:val="20"/>
          <w:szCs w:val="20"/>
        </w:rPr>
      </w:pPr>
      <w:r>
        <w:rPr>
          <w:rFonts w:ascii="Arial" w:hAnsi="Arial"/>
          <w:b/>
          <w:sz w:val="20"/>
        </w:rPr>
        <w:t>Votre contact pour toute question :</w:t>
      </w:r>
      <w:r>
        <w:br/>
      </w:r>
      <w:r>
        <w:rPr>
          <w:rFonts w:ascii="Arial" w:hAnsi="Arial"/>
          <w:sz w:val="20"/>
        </w:rPr>
        <w:t xml:space="preserve">Samuel Duerr : T +43 5578 705-8106, E </w:t>
      </w:r>
      <w:hyperlink r:id="rId22">
        <w:r>
          <w:rPr>
            <w:rStyle w:val="Hyperlink"/>
            <w:rFonts w:ascii="Arial" w:hAnsi="Arial"/>
            <w:sz w:val="20"/>
          </w:rPr>
          <w:t>presseinfo@blum.com</w:t>
        </w:r>
      </w:hyperlink>
    </w:p>
    <w:p w14:paraId="474D7491" w14:textId="77777777" w:rsidR="00612A7A" w:rsidRPr="00C861BA" w:rsidRDefault="00612A7A" w:rsidP="00612A7A">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Höchst/Autriche</w:t>
      </w:r>
    </w:p>
    <w:p w14:paraId="3770DB47" w14:textId="488D8EED" w:rsidR="00612A7A" w:rsidRPr="009149BB" w:rsidRDefault="00612A7A" w:rsidP="42E3F733">
      <w:pPr>
        <w:pStyle w:val="StandardWeb"/>
        <w:spacing w:after="240" w:line="276" w:lineRule="auto"/>
        <w:rPr>
          <w:rFonts w:ascii="Arial" w:hAnsi="Arial" w:cs="Arial"/>
          <w:sz w:val="20"/>
          <w:szCs w:val="20"/>
        </w:rPr>
      </w:pPr>
      <w:bookmarkStart w:id="0" w:name="_Hlk516056811"/>
      <w:r>
        <w:rPr>
          <w:rFonts w:ascii="Arial" w:hAnsi="Arial"/>
          <w:b/>
          <w:sz w:val="20"/>
        </w:rPr>
        <w:t>Illustrations :</w:t>
      </w:r>
      <w:r>
        <w:rPr>
          <w:rFonts w:ascii="Arial" w:hAnsi="Arial"/>
          <w:sz w:val="20"/>
        </w:rPr>
        <w:t xml:space="preserve"> pour une publication gratuite, veuillez nous indiquer la source de l’image</w:t>
      </w:r>
      <w:bookmarkEnd w:id="0"/>
    </w:p>
    <w:p w14:paraId="49FBFFB3" w14:textId="11616234" w:rsidR="42E3F733" w:rsidRDefault="42E3F733" w:rsidP="42E3F733">
      <w:pPr>
        <w:pStyle w:val="StandardWeb"/>
        <w:spacing w:after="240" w:line="276" w:lineRule="auto"/>
        <w:rPr>
          <w:rFonts w:ascii="Arial" w:hAnsi="Arial" w:cs="Arial"/>
          <w:sz w:val="20"/>
          <w:szCs w:val="20"/>
        </w:rPr>
      </w:pPr>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612A7A" w14:paraId="0F743B4C" w14:textId="77777777" w:rsidTr="2A385F81">
        <w:trPr>
          <w:cantSplit/>
        </w:trPr>
        <w:tc>
          <w:tcPr>
            <w:tcW w:w="8488" w:type="dxa"/>
            <w:tcBorders>
              <w:top w:val="single" w:sz="4" w:space="0" w:color="auto"/>
              <w:left w:val="single" w:sz="4" w:space="0" w:color="auto"/>
              <w:bottom w:val="single" w:sz="4" w:space="0" w:color="auto"/>
              <w:right w:val="single" w:sz="4" w:space="0" w:color="auto"/>
            </w:tcBorders>
          </w:tcPr>
          <w:p w14:paraId="6BE5D03B" w14:textId="77777777" w:rsidR="00612A7A" w:rsidRPr="00925D40" w:rsidRDefault="00612A7A" w:rsidP="00397746">
            <w:pPr>
              <w:spacing w:line="360" w:lineRule="auto"/>
              <w:textAlignment w:val="baseline"/>
            </w:pPr>
            <w:r>
              <w:rPr>
                <w:rFonts w:ascii="Arial" w:hAnsi="Arial"/>
                <w:b/>
                <w:sz w:val="20"/>
              </w:rPr>
              <w:lastRenderedPageBreak/>
              <w:t>JULIUS BLUM GMBH</w:t>
            </w:r>
          </w:p>
          <w:p w14:paraId="6A725ABF" w14:textId="77777777" w:rsidR="00612A7A" w:rsidRPr="00925D40" w:rsidRDefault="00612A7A" w:rsidP="00397746">
            <w:pPr>
              <w:spacing w:line="360" w:lineRule="auto"/>
              <w:textAlignment w:val="baseline"/>
            </w:pPr>
            <w:r>
              <w:rPr>
                <w:rFonts w:ascii="Arial" w:hAnsi="Arial"/>
                <w:b/>
                <w:sz w:val="20"/>
              </w:rPr>
              <w:t>Fabrication et vente de ferrures pour meubles :</w:t>
            </w:r>
          </w:p>
          <w:p w14:paraId="40104035" w14:textId="77777777" w:rsidR="00612A7A" w:rsidRPr="00925D40" w:rsidRDefault="00612A7A" w:rsidP="00397746">
            <w:pPr>
              <w:spacing w:line="360" w:lineRule="auto"/>
              <w:textAlignment w:val="baseline"/>
            </w:pPr>
            <w:r>
              <w:rPr>
                <w:rFonts w:ascii="Arial" w:hAnsi="Arial"/>
                <w:sz w:val="20"/>
              </w:rPr>
              <w:t>Systèmes de portes relevables, de charnières, de blocs-tiroirs, systèmes Pocket</w:t>
            </w:r>
            <w:r>
              <w:rPr>
                <w:rFonts w:ascii="Arial" w:hAnsi="Arial"/>
                <w:b/>
                <w:sz w:val="20"/>
              </w:rPr>
              <w:t xml:space="preserve"> </w:t>
            </w:r>
            <w:r>
              <w:rPr>
                <w:rFonts w:ascii="Arial" w:hAnsi="Arial"/>
                <w:sz w:val="20"/>
              </w:rPr>
              <w:t>et technologies de mouvement,</w:t>
            </w:r>
            <w:r>
              <w:br/>
              <w:t xml:space="preserve"> </w:t>
            </w:r>
            <w:r>
              <w:rPr>
                <w:rFonts w:ascii="Arial" w:hAnsi="Arial"/>
                <w:sz w:val="20"/>
              </w:rPr>
              <w:t>avec l’assistance d’aides de montage et d’E-SERVICES</w:t>
            </w:r>
          </w:p>
          <w:p w14:paraId="4A7BFD88" w14:textId="77777777" w:rsidR="00612A7A" w:rsidRPr="00925D40" w:rsidRDefault="00612A7A" w:rsidP="00397746">
            <w:pPr>
              <w:spacing w:line="360" w:lineRule="auto"/>
              <w:textAlignment w:val="baseline"/>
            </w:pPr>
            <w:r>
              <w:rPr>
                <w:rFonts w:ascii="Arial" w:hAnsi="Arial"/>
                <w:b/>
                <w:sz w:val="20"/>
              </w:rPr>
              <w:t xml:space="preserve">Sites de production : </w:t>
            </w:r>
            <w:r>
              <w:rPr>
                <w:rFonts w:ascii="Arial" w:hAnsi="Arial"/>
                <w:sz w:val="20"/>
              </w:rPr>
              <w:t>8 usines dans le Vorarlberg</w:t>
            </w:r>
            <w:r>
              <w:rPr>
                <w:rFonts w:ascii="Arial" w:hAnsi="Arial"/>
                <w:b/>
                <w:sz w:val="20"/>
              </w:rPr>
              <w:t xml:space="preserve">, </w:t>
            </w:r>
            <w:r>
              <w:rPr>
                <w:rFonts w:ascii="Arial" w:hAnsi="Arial"/>
                <w:sz w:val="20"/>
              </w:rPr>
              <w:t>d’autres aux États-Unis, au Brésil, en Pologne et en Chine</w:t>
            </w:r>
          </w:p>
          <w:p w14:paraId="11BA20CD" w14:textId="3EE1B36C" w:rsidR="00612A7A" w:rsidRPr="00925D40" w:rsidRDefault="4B631B02" w:rsidP="00397746">
            <w:pPr>
              <w:spacing w:line="360" w:lineRule="auto"/>
              <w:textAlignment w:val="baseline"/>
            </w:pPr>
            <w:r>
              <w:rPr>
                <w:rFonts w:ascii="Arial" w:hAnsi="Arial"/>
                <w:b/>
                <w:sz w:val="20"/>
              </w:rPr>
              <w:t>Collaborateurs :</w:t>
            </w:r>
            <w:r>
              <w:rPr>
                <w:rFonts w:ascii="Arial" w:hAnsi="Arial"/>
                <w:sz w:val="20"/>
              </w:rPr>
              <w:t xml:space="preserve"> 9 300 dans le monde entier, 6 600 dans le Vorarlberg</w:t>
            </w:r>
          </w:p>
          <w:p w14:paraId="2C891C82" w14:textId="77777777" w:rsidR="00612A7A" w:rsidRPr="00925D40" w:rsidRDefault="00612A7A" w:rsidP="00397746">
            <w:pPr>
              <w:spacing w:line="360" w:lineRule="auto"/>
              <w:textAlignment w:val="baseline"/>
            </w:pPr>
            <w:r>
              <w:rPr>
                <w:rFonts w:ascii="Arial" w:hAnsi="Arial"/>
                <w:b/>
                <w:sz w:val="20"/>
              </w:rPr>
              <w:t>Chiffre d’affaires pour l’exercice comptable 2023/2024 :</w:t>
            </w:r>
            <w:r>
              <w:rPr>
                <w:rFonts w:ascii="Arial" w:hAnsi="Arial"/>
                <w:sz w:val="20"/>
              </w:rPr>
              <w:t xml:space="preserve"> 2 297,16 millions d’euros</w:t>
            </w:r>
          </w:p>
          <w:p w14:paraId="23177E5F" w14:textId="77777777" w:rsidR="00612A7A" w:rsidRPr="00925D40" w:rsidRDefault="00612A7A" w:rsidP="00397746">
            <w:pPr>
              <w:spacing w:line="360" w:lineRule="auto"/>
              <w:textAlignment w:val="baseline"/>
            </w:pPr>
            <w:r>
              <w:rPr>
                <w:rFonts w:ascii="Arial" w:hAnsi="Arial"/>
                <w:b/>
                <w:sz w:val="20"/>
              </w:rPr>
              <w:t>Chiffre d’affaires à l’étranger :</w:t>
            </w:r>
            <w:r>
              <w:rPr>
                <w:rFonts w:ascii="Arial" w:hAnsi="Arial"/>
                <w:sz w:val="20"/>
              </w:rPr>
              <w:t xml:space="preserve"> 98 %</w:t>
            </w:r>
          </w:p>
          <w:p w14:paraId="5757BF81" w14:textId="77777777" w:rsidR="00612A7A" w:rsidRPr="00925D40" w:rsidRDefault="00612A7A" w:rsidP="00397746">
            <w:pPr>
              <w:spacing w:line="360" w:lineRule="auto"/>
              <w:textAlignment w:val="baseline"/>
            </w:pPr>
            <w:r>
              <w:rPr>
                <w:rFonts w:ascii="Arial" w:hAnsi="Arial"/>
                <w:b/>
                <w:sz w:val="20"/>
              </w:rPr>
              <w:t>Filiales ou représentations :</w:t>
            </w:r>
            <w:r>
              <w:rPr>
                <w:rFonts w:ascii="Arial" w:hAnsi="Arial"/>
                <w:sz w:val="20"/>
              </w:rPr>
              <w:t xml:space="preserve"> 33</w:t>
            </w:r>
          </w:p>
          <w:p w14:paraId="5C5A8C28" w14:textId="77777777" w:rsidR="00612A7A" w:rsidRPr="00925D40" w:rsidRDefault="00612A7A" w:rsidP="00397746">
            <w:pPr>
              <w:spacing w:line="360" w:lineRule="auto"/>
              <w:textAlignment w:val="baseline"/>
            </w:pPr>
            <w:r>
              <w:rPr>
                <w:rFonts w:ascii="Arial" w:hAnsi="Arial"/>
                <w:b/>
                <w:sz w:val="20"/>
              </w:rPr>
              <w:t>Marchés livrés dans le monde entier :</w:t>
            </w:r>
            <w:r>
              <w:rPr>
                <w:rFonts w:ascii="Arial" w:hAnsi="Arial"/>
                <w:sz w:val="20"/>
              </w:rPr>
              <w:t xml:space="preserve"> plus de 120</w:t>
            </w:r>
          </w:p>
          <w:p w14:paraId="18BFC1A3" w14:textId="77777777" w:rsidR="00612A7A" w:rsidRPr="00925D40" w:rsidRDefault="00612A7A" w:rsidP="00397746">
            <w:pPr>
              <w:spacing w:beforeAutospacing="1" w:afterAutospacing="1" w:line="360" w:lineRule="auto"/>
              <w:textAlignment w:val="baseline"/>
              <w:rPr>
                <w:rFonts w:ascii="Arial" w:eastAsia="Arial" w:hAnsi="Arial" w:cs="Arial"/>
                <w:sz w:val="20"/>
                <w:szCs w:val="20"/>
              </w:rPr>
            </w:pPr>
            <w:r>
              <w:rPr>
                <w:rFonts w:ascii="Arial" w:hAnsi="Arial"/>
                <w:i/>
                <w:color w:val="000000" w:themeColor="text1"/>
                <w:sz w:val="20"/>
              </w:rPr>
              <w:t>Situation : 1</w:t>
            </w:r>
            <w:r>
              <w:rPr>
                <w:rFonts w:ascii="Arial" w:hAnsi="Arial"/>
                <w:i/>
                <w:color w:val="000000" w:themeColor="text1"/>
                <w:sz w:val="20"/>
                <w:vertAlign w:val="superscript"/>
              </w:rPr>
              <w:t>er</w:t>
            </w:r>
            <w:r>
              <w:rPr>
                <w:rFonts w:ascii="Arial" w:hAnsi="Arial"/>
                <w:i/>
                <w:color w:val="000000" w:themeColor="text1"/>
                <w:sz w:val="20"/>
              </w:rPr>
              <w:t> juillet 2024</w:t>
            </w:r>
          </w:p>
        </w:tc>
      </w:tr>
    </w:tbl>
    <w:p w14:paraId="7913851C" w14:textId="77777777" w:rsidR="00612A7A" w:rsidRDefault="00612A7A" w:rsidP="00612A7A">
      <w:pPr>
        <w:rPr>
          <w:rFonts w:ascii="Arial" w:eastAsia="MS Mincho" w:hAnsi="Arial" w:cs="Arial"/>
        </w:rPr>
      </w:pPr>
    </w:p>
    <w:sectPr w:rsidR="00612A7A" w:rsidSect="00612A7A">
      <w:headerReference w:type="even" r:id="rId23"/>
      <w:headerReference w:type="default" r:id="rId24"/>
      <w:footerReference w:type="default" r:id="rId25"/>
      <w:headerReference w:type="first" r:id="rId26"/>
      <w:footerReference w:type="first" r:id="rId27"/>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84048" w14:textId="77777777" w:rsidR="00E700CC" w:rsidRDefault="00E700CC" w:rsidP="00811A0B">
      <w:r>
        <w:separator/>
      </w:r>
    </w:p>
  </w:endnote>
  <w:endnote w:type="continuationSeparator" w:id="0">
    <w:p w14:paraId="548492DA" w14:textId="77777777" w:rsidR="00E700CC" w:rsidRDefault="00E700CC" w:rsidP="00811A0B">
      <w:r>
        <w:continuationSeparator/>
      </w:r>
    </w:p>
  </w:endnote>
  <w:endnote w:type="continuationNotice" w:id="1">
    <w:p w14:paraId="68698497" w14:textId="77777777" w:rsidR="00E700CC" w:rsidRDefault="00E70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DDC61" w14:textId="77777777" w:rsidR="00A015F6" w:rsidRPr="007F055F" w:rsidRDefault="00397746" w:rsidP="00397746">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Pr>
        <w:rFonts w:ascii="Arial" w:hAnsi="Arial" w:cs="Arial"/>
        <w:sz w:val="16"/>
      </w:rPr>
      <w:t>2</w:t>
    </w:r>
    <w:r w:rsidRPr="00B02F11">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C2BBB" w14:textId="77777777" w:rsidR="00A015F6" w:rsidRPr="0025339D" w:rsidRDefault="00397746" w:rsidP="00397746">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B8382" w14:textId="77777777" w:rsidR="00E700CC" w:rsidRDefault="00E700CC" w:rsidP="00811A0B">
      <w:r>
        <w:separator/>
      </w:r>
    </w:p>
  </w:footnote>
  <w:footnote w:type="continuationSeparator" w:id="0">
    <w:p w14:paraId="10584360" w14:textId="77777777" w:rsidR="00E700CC" w:rsidRDefault="00E700CC" w:rsidP="00811A0B">
      <w:r>
        <w:continuationSeparator/>
      </w:r>
    </w:p>
  </w:footnote>
  <w:footnote w:type="continuationNotice" w:id="1">
    <w:p w14:paraId="75F5DBFC" w14:textId="77777777" w:rsidR="00E700CC" w:rsidRDefault="00E700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97D65" w14:textId="77777777" w:rsidR="00A015F6" w:rsidRDefault="00A015F6"/>
  <w:p w14:paraId="441C8526" w14:textId="77777777" w:rsidR="00A015F6" w:rsidRDefault="00A015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30"/>
      <w:gridCol w:w="2830"/>
      <w:gridCol w:w="2830"/>
    </w:tblGrid>
    <w:tr w:rsidR="00397746" w14:paraId="293DDE2C" w14:textId="77777777" w:rsidTr="00397746">
      <w:trPr>
        <w:trHeight w:val="300"/>
      </w:trPr>
      <w:tc>
        <w:tcPr>
          <w:tcW w:w="2830" w:type="dxa"/>
        </w:tcPr>
        <w:p w14:paraId="77A03A83" w14:textId="77777777" w:rsidR="00A015F6" w:rsidRDefault="00A015F6" w:rsidP="00397746">
          <w:pPr>
            <w:pStyle w:val="Kopfzeile"/>
            <w:ind w:left="-115"/>
          </w:pPr>
        </w:p>
      </w:tc>
      <w:tc>
        <w:tcPr>
          <w:tcW w:w="2830" w:type="dxa"/>
        </w:tcPr>
        <w:p w14:paraId="58F1ACD3" w14:textId="77777777" w:rsidR="00A015F6" w:rsidRDefault="00A015F6" w:rsidP="00397746">
          <w:pPr>
            <w:pStyle w:val="Kopfzeile"/>
            <w:jc w:val="center"/>
          </w:pPr>
        </w:p>
      </w:tc>
      <w:tc>
        <w:tcPr>
          <w:tcW w:w="2830" w:type="dxa"/>
        </w:tcPr>
        <w:p w14:paraId="4A7FF098" w14:textId="77777777" w:rsidR="00A015F6" w:rsidRDefault="00A015F6" w:rsidP="00397746">
          <w:pPr>
            <w:pStyle w:val="Kopfzeile"/>
            <w:ind w:right="-115"/>
            <w:jc w:val="right"/>
          </w:pPr>
        </w:p>
      </w:tc>
    </w:tr>
  </w:tbl>
  <w:p w14:paraId="4581077D" w14:textId="77777777" w:rsidR="00A015F6" w:rsidRDefault="00A015F6" w:rsidP="0039774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75785" w14:textId="77777777" w:rsidR="00A015F6" w:rsidRDefault="00397746" w:rsidP="00397746">
    <w:pPr>
      <w:pStyle w:val="NurText"/>
      <w:spacing w:line="360" w:lineRule="auto"/>
      <w:jc w:val="right"/>
      <w:rPr>
        <w:rFonts w:ascii="Verdana" w:eastAsia="MS Mincho" w:hAnsi="Verdana" w:cs="Arial"/>
      </w:rPr>
    </w:pPr>
    <w:r>
      <w:rPr>
        <w:noProof/>
      </w:rPr>
      <w:drawing>
        <wp:inline distT="0" distB="0" distL="0" distR="0" wp14:anchorId="6D135B57" wp14:editId="1AA3FD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2425760A" w14:textId="77777777" w:rsidR="00A015F6" w:rsidRPr="009C1CD2" w:rsidRDefault="00397746" w:rsidP="00397746">
    <w:pPr>
      <w:pStyle w:val="NurText"/>
      <w:spacing w:line="360" w:lineRule="auto"/>
      <w:rPr>
        <w:rFonts w:ascii="Arial" w:eastAsia="MS Mincho" w:hAnsi="Arial" w:cs="Arial"/>
        <w:color w:val="000000"/>
      </w:rPr>
    </w:pPr>
    <w:r>
      <w:rPr>
        <w:rFonts w:ascii="Arial" w:hAnsi="Arial"/>
        <w:color w:val="000000"/>
      </w:rPr>
      <w:t>JULIUS BLUM GmbH,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BBA1"/>
    <w:multiLevelType w:val="hybridMultilevel"/>
    <w:tmpl w:val="A6220D32"/>
    <w:lvl w:ilvl="0" w:tplc="8DBCCEB8">
      <w:start w:val="1"/>
      <w:numFmt w:val="bullet"/>
      <w:lvlText w:val=""/>
      <w:lvlJc w:val="left"/>
      <w:pPr>
        <w:ind w:left="720" w:hanging="360"/>
      </w:pPr>
      <w:rPr>
        <w:rFonts w:ascii="Symbol" w:hAnsi="Symbol" w:hint="default"/>
      </w:rPr>
    </w:lvl>
    <w:lvl w:ilvl="1" w:tplc="E97E1C96">
      <w:start w:val="1"/>
      <w:numFmt w:val="bullet"/>
      <w:lvlText w:val="o"/>
      <w:lvlJc w:val="left"/>
      <w:pPr>
        <w:ind w:left="1440" w:hanging="360"/>
      </w:pPr>
      <w:rPr>
        <w:rFonts w:ascii="Courier New" w:hAnsi="Courier New" w:hint="default"/>
      </w:rPr>
    </w:lvl>
    <w:lvl w:ilvl="2" w:tplc="03E845F6">
      <w:start w:val="1"/>
      <w:numFmt w:val="bullet"/>
      <w:lvlText w:val=""/>
      <w:lvlJc w:val="left"/>
      <w:pPr>
        <w:ind w:left="2160" w:hanging="360"/>
      </w:pPr>
      <w:rPr>
        <w:rFonts w:ascii="Wingdings" w:hAnsi="Wingdings" w:hint="default"/>
      </w:rPr>
    </w:lvl>
    <w:lvl w:ilvl="3" w:tplc="822EAF6E">
      <w:start w:val="1"/>
      <w:numFmt w:val="bullet"/>
      <w:lvlText w:val=""/>
      <w:lvlJc w:val="left"/>
      <w:pPr>
        <w:ind w:left="2880" w:hanging="360"/>
      </w:pPr>
      <w:rPr>
        <w:rFonts w:ascii="Symbol" w:hAnsi="Symbol" w:hint="default"/>
      </w:rPr>
    </w:lvl>
    <w:lvl w:ilvl="4" w:tplc="997A5804">
      <w:start w:val="1"/>
      <w:numFmt w:val="bullet"/>
      <w:lvlText w:val="o"/>
      <w:lvlJc w:val="left"/>
      <w:pPr>
        <w:ind w:left="3600" w:hanging="360"/>
      </w:pPr>
      <w:rPr>
        <w:rFonts w:ascii="Courier New" w:hAnsi="Courier New" w:hint="default"/>
      </w:rPr>
    </w:lvl>
    <w:lvl w:ilvl="5" w:tplc="2C76227C">
      <w:start w:val="1"/>
      <w:numFmt w:val="bullet"/>
      <w:lvlText w:val=""/>
      <w:lvlJc w:val="left"/>
      <w:pPr>
        <w:ind w:left="4320" w:hanging="360"/>
      </w:pPr>
      <w:rPr>
        <w:rFonts w:ascii="Wingdings" w:hAnsi="Wingdings" w:hint="default"/>
      </w:rPr>
    </w:lvl>
    <w:lvl w:ilvl="6" w:tplc="4FFE426E">
      <w:start w:val="1"/>
      <w:numFmt w:val="bullet"/>
      <w:lvlText w:val=""/>
      <w:lvlJc w:val="left"/>
      <w:pPr>
        <w:ind w:left="5040" w:hanging="360"/>
      </w:pPr>
      <w:rPr>
        <w:rFonts w:ascii="Symbol" w:hAnsi="Symbol" w:hint="default"/>
      </w:rPr>
    </w:lvl>
    <w:lvl w:ilvl="7" w:tplc="E486A9AA">
      <w:start w:val="1"/>
      <w:numFmt w:val="bullet"/>
      <w:lvlText w:val="o"/>
      <w:lvlJc w:val="left"/>
      <w:pPr>
        <w:ind w:left="5760" w:hanging="360"/>
      </w:pPr>
      <w:rPr>
        <w:rFonts w:ascii="Courier New" w:hAnsi="Courier New" w:hint="default"/>
      </w:rPr>
    </w:lvl>
    <w:lvl w:ilvl="8" w:tplc="8F4000E2">
      <w:start w:val="1"/>
      <w:numFmt w:val="bullet"/>
      <w:lvlText w:val=""/>
      <w:lvlJc w:val="left"/>
      <w:pPr>
        <w:ind w:left="6480" w:hanging="360"/>
      </w:pPr>
      <w:rPr>
        <w:rFonts w:ascii="Wingdings" w:hAnsi="Wingdings" w:hint="default"/>
      </w:rPr>
    </w:lvl>
  </w:abstractNum>
  <w:abstractNum w:abstractNumId="1" w15:restartNumberingAfterBreak="0">
    <w:nsid w:val="51DB7ABE"/>
    <w:multiLevelType w:val="hybridMultilevel"/>
    <w:tmpl w:val="41B667B0"/>
    <w:lvl w:ilvl="0" w:tplc="9FB20F02">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0048011">
    <w:abstractNumId w:val="0"/>
  </w:num>
  <w:num w:numId="2" w16cid:durableId="1836259334">
    <w:abstractNumId w:val="2"/>
  </w:num>
  <w:num w:numId="3" w16cid:durableId="1781141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CD"/>
    <w:rsid w:val="00000DE5"/>
    <w:rsid w:val="00007970"/>
    <w:rsid w:val="00015291"/>
    <w:rsid w:val="00015615"/>
    <w:rsid w:val="00020646"/>
    <w:rsid w:val="0003417F"/>
    <w:rsid w:val="00035F1C"/>
    <w:rsid w:val="000368D4"/>
    <w:rsid w:val="00041167"/>
    <w:rsid w:val="000446DA"/>
    <w:rsid w:val="0005381D"/>
    <w:rsid w:val="0006267A"/>
    <w:rsid w:val="00076E30"/>
    <w:rsid w:val="000867BE"/>
    <w:rsid w:val="00092B8A"/>
    <w:rsid w:val="000A4026"/>
    <w:rsid w:val="000C50F4"/>
    <w:rsid w:val="000D1BDD"/>
    <w:rsid w:val="000E3485"/>
    <w:rsid w:val="000E5018"/>
    <w:rsid w:val="000F24F7"/>
    <w:rsid w:val="000F3212"/>
    <w:rsid w:val="001021E9"/>
    <w:rsid w:val="0011698E"/>
    <w:rsid w:val="001265C8"/>
    <w:rsid w:val="00130FCA"/>
    <w:rsid w:val="00135BE7"/>
    <w:rsid w:val="00140845"/>
    <w:rsid w:val="001458ED"/>
    <w:rsid w:val="00146400"/>
    <w:rsid w:val="001562F7"/>
    <w:rsid w:val="00156796"/>
    <w:rsid w:val="0016372D"/>
    <w:rsid w:val="00176E1A"/>
    <w:rsid w:val="00177348"/>
    <w:rsid w:val="00182EB0"/>
    <w:rsid w:val="001929BB"/>
    <w:rsid w:val="00193687"/>
    <w:rsid w:val="001945CF"/>
    <w:rsid w:val="00195E3F"/>
    <w:rsid w:val="00197668"/>
    <w:rsid w:val="00197C56"/>
    <w:rsid w:val="001A1FFC"/>
    <w:rsid w:val="001A2A0D"/>
    <w:rsid w:val="001A44DF"/>
    <w:rsid w:val="001A6093"/>
    <w:rsid w:val="001A6DA9"/>
    <w:rsid w:val="001C692A"/>
    <w:rsid w:val="001D0A8D"/>
    <w:rsid w:val="001D26F6"/>
    <w:rsid w:val="001D34E1"/>
    <w:rsid w:val="001D5B54"/>
    <w:rsid w:val="001D5C05"/>
    <w:rsid w:val="001D7206"/>
    <w:rsid w:val="001E5E3D"/>
    <w:rsid w:val="001F1990"/>
    <w:rsid w:val="001F615C"/>
    <w:rsid w:val="00202292"/>
    <w:rsid w:val="00206AC8"/>
    <w:rsid w:val="00210721"/>
    <w:rsid w:val="00216EA1"/>
    <w:rsid w:val="00221D45"/>
    <w:rsid w:val="00226706"/>
    <w:rsid w:val="00226DBE"/>
    <w:rsid w:val="00234D84"/>
    <w:rsid w:val="002356F8"/>
    <w:rsid w:val="002373DD"/>
    <w:rsid w:val="002377C7"/>
    <w:rsid w:val="002432BA"/>
    <w:rsid w:val="00243812"/>
    <w:rsid w:val="00245191"/>
    <w:rsid w:val="00246A5E"/>
    <w:rsid w:val="00246BDB"/>
    <w:rsid w:val="0024CE88"/>
    <w:rsid w:val="002519F4"/>
    <w:rsid w:val="00251ED4"/>
    <w:rsid w:val="00265835"/>
    <w:rsid w:val="00270F21"/>
    <w:rsid w:val="00272929"/>
    <w:rsid w:val="002741CA"/>
    <w:rsid w:val="0027469D"/>
    <w:rsid w:val="002917D9"/>
    <w:rsid w:val="00292386"/>
    <w:rsid w:val="00294629"/>
    <w:rsid w:val="00296C8C"/>
    <w:rsid w:val="0029781F"/>
    <w:rsid w:val="002A293F"/>
    <w:rsid w:val="002A3301"/>
    <w:rsid w:val="002A3B76"/>
    <w:rsid w:val="002B185A"/>
    <w:rsid w:val="002B6981"/>
    <w:rsid w:val="002C17BE"/>
    <w:rsid w:val="002C2AED"/>
    <w:rsid w:val="002C739F"/>
    <w:rsid w:val="002D069A"/>
    <w:rsid w:val="002D24EA"/>
    <w:rsid w:val="002D5F06"/>
    <w:rsid w:val="002D675A"/>
    <w:rsid w:val="002E0831"/>
    <w:rsid w:val="002E743A"/>
    <w:rsid w:val="002F1236"/>
    <w:rsid w:val="002F22A6"/>
    <w:rsid w:val="00300760"/>
    <w:rsid w:val="0031715C"/>
    <w:rsid w:val="0032133D"/>
    <w:rsid w:val="00324F50"/>
    <w:rsid w:val="00327BA2"/>
    <w:rsid w:val="0033434F"/>
    <w:rsid w:val="003357AE"/>
    <w:rsid w:val="00337B9E"/>
    <w:rsid w:val="00342338"/>
    <w:rsid w:val="00345B92"/>
    <w:rsid w:val="00346926"/>
    <w:rsid w:val="00352C90"/>
    <w:rsid w:val="0035505D"/>
    <w:rsid w:val="0036326A"/>
    <w:rsid w:val="00383023"/>
    <w:rsid w:val="00383339"/>
    <w:rsid w:val="00383C90"/>
    <w:rsid w:val="003860CD"/>
    <w:rsid w:val="0039108E"/>
    <w:rsid w:val="00396E42"/>
    <w:rsid w:val="00397746"/>
    <w:rsid w:val="003A2DE8"/>
    <w:rsid w:val="003B3CA0"/>
    <w:rsid w:val="003C0379"/>
    <w:rsid w:val="003C054D"/>
    <w:rsid w:val="003CF6C6"/>
    <w:rsid w:val="003E3004"/>
    <w:rsid w:val="003E33C9"/>
    <w:rsid w:val="003E3E1D"/>
    <w:rsid w:val="003E51A3"/>
    <w:rsid w:val="003E5537"/>
    <w:rsid w:val="003F165B"/>
    <w:rsid w:val="003F3B39"/>
    <w:rsid w:val="00400D5F"/>
    <w:rsid w:val="00402282"/>
    <w:rsid w:val="004033E1"/>
    <w:rsid w:val="0041512D"/>
    <w:rsid w:val="00417C8F"/>
    <w:rsid w:val="004248BE"/>
    <w:rsid w:val="004259DF"/>
    <w:rsid w:val="00426451"/>
    <w:rsid w:val="004352AA"/>
    <w:rsid w:val="00436D69"/>
    <w:rsid w:val="004451C2"/>
    <w:rsid w:val="00447863"/>
    <w:rsid w:val="00452AB8"/>
    <w:rsid w:val="004546AD"/>
    <w:rsid w:val="00455CF3"/>
    <w:rsid w:val="0046482C"/>
    <w:rsid w:val="00471028"/>
    <w:rsid w:val="004735EE"/>
    <w:rsid w:val="004759E4"/>
    <w:rsid w:val="00482457"/>
    <w:rsid w:val="00486A26"/>
    <w:rsid w:val="00491007"/>
    <w:rsid w:val="0049129C"/>
    <w:rsid w:val="00493380"/>
    <w:rsid w:val="00493C10"/>
    <w:rsid w:val="00493E8A"/>
    <w:rsid w:val="004A15A9"/>
    <w:rsid w:val="004B43D4"/>
    <w:rsid w:val="004B47E6"/>
    <w:rsid w:val="004B6271"/>
    <w:rsid w:val="004D0758"/>
    <w:rsid w:val="004D7A70"/>
    <w:rsid w:val="004E4A4D"/>
    <w:rsid w:val="004E7D16"/>
    <w:rsid w:val="004F1FDC"/>
    <w:rsid w:val="004F2508"/>
    <w:rsid w:val="004F37E3"/>
    <w:rsid w:val="004F446C"/>
    <w:rsid w:val="004F657B"/>
    <w:rsid w:val="005025C1"/>
    <w:rsid w:val="0050720D"/>
    <w:rsid w:val="00510869"/>
    <w:rsid w:val="00513990"/>
    <w:rsid w:val="0051626E"/>
    <w:rsid w:val="00516ED8"/>
    <w:rsid w:val="00520246"/>
    <w:rsid w:val="00521A78"/>
    <w:rsid w:val="0052291D"/>
    <w:rsid w:val="00523AEF"/>
    <w:rsid w:val="0052417B"/>
    <w:rsid w:val="0052447A"/>
    <w:rsid w:val="005273DD"/>
    <w:rsid w:val="005302C1"/>
    <w:rsid w:val="00535B82"/>
    <w:rsid w:val="00535D3C"/>
    <w:rsid w:val="00541F82"/>
    <w:rsid w:val="00546483"/>
    <w:rsid w:val="0054721D"/>
    <w:rsid w:val="0055324E"/>
    <w:rsid w:val="005554A8"/>
    <w:rsid w:val="00555794"/>
    <w:rsid w:val="00557DF5"/>
    <w:rsid w:val="005633DE"/>
    <w:rsid w:val="0057110B"/>
    <w:rsid w:val="00571BC5"/>
    <w:rsid w:val="00577DAA"/>
    <w:rsid w:val="00580868"/>
    <w:rsid w:val="005912E8"/>
    <w:rsid w:val="005959C3"/>
    <w:rsid w:val="00595B52"/>
    <w:rsid w:val="00595B9C"/>
    <w:rsid w:val="005A2A27"/>
    <w:rsid w:val="005A3391"/>
    <w:rsid w:val="005A5C61"/>
    <w:rsid w:val="005B2564"/>
    <w:rsid w:val="005B5540"/>
    <w:rsid w:val="005C3ED2"/>
    <w:rsid w:val="005C608F"/>
    <w:rsid w:val="005C7F2D"/>
    <w:rsid w:val="005D08E7"/>
    <w:rsid w:val="005D5519"/>
    <w:rsid w:val="005D7029"/>
    <w:rsid w:val="005E6418"/>
    <w:rsid w:val="005E755E"/>
    <w:rsid w:val="005F126D"/>
    <w:rsid w:val="005F7A74"/>
    <w:rsid w:val="006025D7"/>
    <w:rsid w:val="00605E86"/>
    <w:rsid w:val="00606E1D"/>
    <w:rsid w:val="006070D0"/>
    <w:rsid w:val="00607634"/>
    <w:rsid w:val="006104F8"/>
    <w:rsid w:val="0061229E"/>
    <w:rsid w:val="00612A7A"/>
    <w:rsid w:val="006224C5"/>
    <w:rsid w:val="0062521C"/>
    <w:rsid w:val="00632938"/>
    <w:rsid w:val="0063395B"/>
    <w:rsid w:val="00633E66"/>
    <w:rsid w:val="00640D27"/>
    <w:rsid w:val="00641128"/>
    <w:rsid w:val="006522B7"/>
    <w:rsid w:val="00655860"/>
    <w:rsid w:val="006655FF"/>
    <w:rsid w:val="0067649B"/>
    <w:rsid w:val="006847C3"/>
    <w:rsid w:val="00691C2A"/>
    <w:rsid w:val="0069644C"/>
    <w:rsid w:val="006B30B4"/>
    <w:rsid w:val="006B4180"/>
    <w:rsid w:val="006B71CC"/>
    <w:rsid w:val="006C18A9"/>
    <w:rsid w:val="006C1C00"/>
    <w:rsid w:val="006C6BEB"/>
    <w:rsid w:val="006D15FC"/>
    <w:rsid w:val="006D2715"/>
    <w:rsid w:val="006D7687"/>
    <w:rsid w:val="006E2C15"/>
    <w:rsid w:val="006E302B"/>
    <w:rsid w:val="006E4934"/>
    <w:rsid w:val="006E4B14"/>
    <w:rsid w:val="006F5C9A"/>
    <w:rsid w:val="006F76D4"/>
    <w:rsid w:val="007046D2"/>
    <w:rsid w:val="007052C7"/>
    <w:rsid w:val="007115F2"/>
    <w:rsid w:val="00715D87"/>
    <w:rsid w:val="00715DF2"/>
    <w:rsid w:val="007163E5"/>
    <w:rsid w:val="007177DF"/>
    <w:rsid w:val="00723247"/>
    <w:rsid w:val="00726CDA"/>
    <w:rsid w:val="007278D9"/>
    <w:rsid w:val="00731114"/>
    <w:rsid w:val="0073332D"/>
    <w:rsid w:val="00747DDD"/>
    <w:rsid w:val="00751DD6"/>
    <w:rsid w:val="00755E4C"/>
    <w:rsid w:val="007572B8"/>
    <w:rsid w:val="00762CD8"/>
    <w:rsid w:val="0076346B"/>
    <w:rsid w:val="00763507"/>
    <w:rsid w:val="00764828"/>
    <w:rsid w:val="00764B17"/>
    <w:rsid w:val="00765F83"/>
    <w:rsid w:val="00766EFB"/>
    <w:rsid w:val="0078253C"/>
    <w:rsid w:val="00783F60"/>
    <w:rsid w:val="007859A4"/>
    <w:rsid w:val="00786796"/>
    <w:rsid w:val="007918D8"/>
    <w:rsid w:val="0079749A"/>
    <w:rsid w:val="007A5017"/>
    <w:rsid w:val="007A6B95"/>
    <w:rsid w:val="007B53C3"/>
    <w:rsid w:val="007B6DDE"/>
    <w:rsid w:val="007B7577"/>
    <w:rsid w:val="007C0E7A"/>
    <w:rsid w:val="007C1646"/>
    <w:rsid w:val="007C164F"/>
    <w:rsid w:val="007C7BD7"/>
    <w:rsid w:val="007D09FB"/>
    <w:rsid w:val="007E0C95"/>
    <w:rsid w:val="007E710D"/>
    <w:rsid w:val="007F145C"/>
    <w:rsid w:val="007F36EA"/>
    <w:rsid w:val="00811A0B"/>
    <w:rsid w:val="00817F1C"/>
    <w:rsid w:val="00831253"/>
    <w:rsid w:val="00832CCB"/>
    <w:rsid w:val="00835D35"/>
    <w:rsid w:val="00837092"/>
    <w:rsid w:val="00842816"/>
    <w:rsid w:val="00843E94"/>
    <w:rsid w:val="00846882"/>
    <w:rsid w:val="00853008"/>
    <w:rsid w:val="008579D5"/>
    <w:rsid w:val="008606E4"/>
    <w:rsid w:val="00866D32"/>
    <w:rsid w:val="008715CD"/>
    <w:rsid w:val="00873DCD"/>
    <w:rsid w:val="00880972"/>
    <w:rsid w:val="00885EAB"/>
    <w:rsid w:val="008873EC"/>
    <w:rsid w:val="00897684"/>
    <w:rsid w:val="008A21C4"/>
    <w:rsid w:val="008A23E6"/>
    <w:rsid w:val="008A6A90"/>
    <w:rsid w:val="008A7EF8"/>
    <w:rsid w:val="008B3D3C"/>
    <w:rsid w:val="008B3E71"/>
    <w:rsid w:val="008B7E5D"/>
    <w:rsid w:val="008C12D9"/>
    <w:rsid w:val="008C3D75"/>
    <w:rsid w:val="008C4ADF"/>
    <w:rsid w:val="008C6D66"/>
    <w:rsid w:val="008C75FF"/>
    <w:rsid w:val="008D6059"/>
    <w:rsid w:val="008E0F7F"/>
    <w:rsid w:val="008E28D9"/>
    <w:rsid w:val="008E781A"/>
    <w:rsid w:val="008E7EA2"/>
    <w:rsid w:val="008F3413"/>
    <w:rsid w:val="008F3E3E"/>
    <w:rsid w:val="008F44F4"/>
    <w:rsid w:val="008F5713"/>
    <w:rsid w:val="0090725E"/>
    <w:rsid w:val="00910394"/>
    <w:rsid w:val="00911290"/>
    <w:rsid w:val="009144B4"/>
    <w:rsid w:val="00914CDC"/>
    <w:rsid w:val="0091661B"/>
    <w:rsid w:val="0092091E"/>
    <w:rsid w:val="00927747"/>
    <w:rsid w:val="00937728"/>
    <w:rsid w:val="009428D3"/>
    <w:rsid w:val="0094596C"/>
    <w:rsid w:val="00950A4B"/>
    <w:rsid w:val="009569EB"/>
    <w:rsid w:val="00961091"/>
    <w:rsid w:val="00965F86"/>
    <w:rsid w:val="00970786"/>
    <w:rsid w:val="0097094F"/>
    <w:rsid w:val="00983C30"/>
    <w:rsid w:val="0098741B"/>
    <w:rsid w:val="0099011B"/>
    <w:rsid w:val="0099681E"/>
    <w:rsid w:val="009972FD"/>
    <w:rsid w:val="009A0EAC"/>
    <w:rsid w:val="009A7F4F"/>
    <w:rsid w:val="009B4CFA"/>
    <w:rsid w:val="009B61D8"/>
    <w:rsid w:val="009C2298"/>
    <w:rsid w:val="009D094B"/>
    <w:rsid w:val="009D46AE"/>
    <w:rsid w:val="009D777C"/>
    <w:rsid w:val="009E191F"/>
    <w:rsid w:val="009E336E"/>
    <w:rsid w:val="009E3A44"/>
    <w:rsid w:val="009E5977"/>
    <w:rsid w:val="009F0018"/>
    <w:rsid w:val="009F44EA"/>
    <w:rsid w:val="009F51E2"/>
    <w:rsid w:val="009F5D56"/>
    <w:rsid w:val="009F5EAD"/>
    <w:rsid w:val="00A00399"/>
    <w:rsid w:val="00A00440"/>
    <w:rsid w:val="00A015F6"/>
    <w:rsid w:val="00A039CD"/>
    <w:rsid w:val="00A112A5"/>
    <w:rsid w:val="00A13132"/>
    <w:rsid w:val="00A1552E"/>
    <w:rsid w:val="00A169BF"/>
    <w:rsid w:val="00A2691D"/>
    <w:rsid w:val="00A31A53"/>
    <w:rsid w:val="00A34F94"/>
    <w:rsid w:val="00A358E2"/>
    <w:rsid w:val="00A43B80"/>
    <w:rsid w:val="00A5406A"/>
    <w:rsid w:val="00A56DA5"/>
    <w:rsid w:val="00A75185"/>
    <w:rsid w:val="00A94AA6"/>
    <w:rsid w:val="00A973EF"/>
    <w:rsid w:val="00AA331F"/>
    <w:rsid w:val="00AA3F57"/>
    <w:rsid w:val="00AC01FA"/>
    <w:rsid w:val="00AC3184"/>
    <w:rsid w:val="00AC4ED2"/>
    <w:rsid w:val="00AC72C7"/>
    <w:rsid w:val="00AD0BF4"/>
    <w:rsid w:val="00AE1B62"/>
    <w:rsid w:val="00AE5775"/>
    <w:rsid w:val="00AE68F3"/>
    <w:rsid w:val="00AF20F1"/>
    <w:rsid w:val="00B00566"/>
    <w:rsid w:val="00B01AC8"/>
    <w:rsid w:val="00B04907"/>
    <w:rsid w:val="00B11504"/>
    <w:rsid w:val="00B17E90"/>
    <w:rsid w:val="00B247AE"/>
    <w:rsid w:val="00B251A7"/>
    <w:rsid w:val="00B260E8"/>
    <w:rsid w:val="00B36658"/>
    <w:rsid w:val="00B36D74"/>
    <w:rsid w:val="00B505E0"/>
    <w:rsid w:val="00B52811"/>
    <w:rsid w:val="00B62E31"/>
    <w:rsid w:val="00B63280"/>
    <w:rsid w:val="00B6333D"/>
    <w:rsid w:val="00B649DF"/>
    <w:rsid w:val="00B70BC9"/>
    <w:rsid w:val="00B80B47"/>
    <w:rsid w:val="00B8241F"/>
    <w:rsid w:val="00B82BDE"/>
    <w:rsid w:val="00B87592"/>
    <w:rsid w:val="00BA27E3"/>
    <w:rsid w:val="00BA346F"/>
    <w:rsid w:val="00BA4157"/>
    <w:rsid w:val="00BA605C"/>
    <w:rsid w:val="00BB09A4"/>
    <w:rsid w:val="00BB47B4"/>
    <w:rsid w:val="00BB533C"/>
    <w:rsid w:val="00BB791C"/>
    <w:rsid w:val="00BC075D"/>
    <w:rsid w:val="00BC09BD"/>
    <w:rsid w:val="00BC09ED"/>
    <w:rsid w:val="00BC2E4F"/>
    <w:rsid w:val="00BC3686"/>
    <w:rsid w:val="00BD6CAD"/>
    <w:rsid w:val="00BD74E1"/>
    <w:rsid w:val="00BE16FF"/>
    <w:rsid w:val="00BE49BC"/>
    <w:rsid w:val="00BF3567"/>
    <w:rsid w:val="00BF358F"/>
    <w:rsid w:val="00BF493E"/>
    <w:rsid w:val="00BF7F3A"/>
    <w:rsid w:val="00C00615"/>
    <w:rsid w:val="00C02F9B"/>
    <w:rsid w:val="00C031A1"/>
    <w:rsid w:val="00C0493A"/>
    <w:rsid w:val="00C062F8"/>
    <w:rsid w:val="00C06D14"/>
    <w:rsid w:val="00C1000B"/>
    <w:rsid w:val="00C140CE"/>
    <w:rsid w:val="00C3130B"/>
    <w:rsid w:val="00C3567A"/>
    <w:rsid w:val="00C40750"/>
    <w:rsid w:val="00C40D28"/>
    <w:rsid w:val="00C41980"/>
    <w:rsid w:val="00C435DA"/>
    <w:rsid w:val="00C4362C"/>
    <w:rsid w:val="00C56FDD"/>
    <w:rsid w:val="00C60F7B"/>
    <w:rsid w:val="00C72071"/>
    <w:rsid w:val="00C728C7"/>
    <w:rsid w:val="00C73E07"/>
    <w:rsid w:val="00C80951"/>
    <w:rsid w:val="00C85923"/>
    <w:rsid w:val="00C875BE"/>
    <w:rsid w:val="00C92619"/>
    <w:rsid w:val="00C95C77"/>
    <w:rsid w:val="00CB3A80"/>
    <w:rsid w:val="00CB621C"/>
    <w:rsid w:val="00CC413C"/>
    <w:rsid w:val="00CD136B"/>
    <w:rsid w:val="00CD47FD"/>
    <w:rsid w:val="00CE1A22"/>
    <w:rsid w:val="00CF0379"/>
    <w:rsid w:val="00CF1EEB"/>
    <w:rsid w:val="00D02678"/>
    <w:rsid w:val="00D04CF4"/>
    <w:rsid w:val="00D1262A"/>
    <w:rsid w:val="00D1329F"/>
    <w:rsid w:val="00D17D0D"/>
    <w:rsid w:val="00D514F0"/>
    <w:rsid w:val="00D63711"/>
    <w:rsid w:val="00D72F63"/>
    <w:rsid w:val="00D75C32"/>
    <w:rsid w:val="00D81FED"/>
    <w:rsid w:val="00D879E5"/>
    <w:rsid w:val="00D90786"/>
    <w:rsid w:val="00D93724"/>
    <w:rsid w:val="00DA1755"/>
    <w:rsid w:val="00DA22CD"/>
    <w:rsid w:val="00DA407A"/>
    <w:rsid w:val="00DA48E0"/>
    <w:rsid w:val="00DB435A"/>
    <w:rsid w:val="00DC24B2"/>
    <w:rsid w:val="00DC32E4"/>
    <w:rsid w:val="00DD12AB"/>
    <w:rsid w:val="00DD1869"/>
    <w:rsid w:val="00DD3A5E"/>
    <w:rsid w:val="00DE3BCB"/>
    <w:rsid w:val="00DE6CEB"/>
    <w:rsid w:val="00DF31AB"/>
    <w:rsid w:val="00DF422B"/>
    <w:rsid w:val="00E00863"/>
    <w:rsid w:val="00E14C65"/>
    <w:rsid w:val="00E17A87"/>
    <w:rsid w:val="00E21671"/>
    <w:rsid w:val="00E2238E"/>
    <w:rsid w:val="00E223EF"/>
    <w:rsid w:val="00E22AAD"/>
    <w:rsid w:val="00E2597D"/>
    <w:rsid w:val="00E30B80"/>
    <w:rsid w:val="00E35151"/>
    <w:rsid w:val="00E3652E"/>
    <w:rsid w:val="00E420A9"/>
    <w:rsid w:val="00E44A05"/>
    <w:rsid w:val="00E465ED"/>
    <w:rsid w:val="00E46E5E"/>
    <w:rsid w:val="00E47F6A"/>
    <w:rsid w:val="00E5299E"/>
    <w:rsid w:val="00E57291"/>
    <w:rsid w:val="00E62B3D"/>
    <w:rsid w:val="00E63EED"/>
    <w:rsid w:val="00E65412"/>
    <w:rsid w:val="00E700CC"/>
    <w:rsid w:val="00E765C0"/>
    <w:rsid w:val="00E76BCC"/>
    <w:rsid w:val="00E82BC0"/>
    <w:rsid w:val="00E8306A"/>
    <w:rsid w:val="00E904E2"/>
    <w:rsid w:val="00E94972"/>
    <w:rsid w:val="00E94C74"/>
    <w:rsid w:val="00E96668"/>
    <w:rsid w:val="00EA47EC"/>
    <w:rsid w:val="00EB0729"/>
    <w:rsid w:val="00EB2618"/>
    <w:rsid w:val="00EB3BEB"/>
    <w:rsid w:val="00EB6FBF"/>
    <w:rsid w:val="00EB75B9"/>
    <w:rsid w:val="00EC3893"/>
    <w:rsid w:val="00EC7C92"/>
    <w:rsid w:val="00ED444A"/>
    <w:rsid w:val="00EE3A5E"/>
    <w:rsid w:val="00EF35B5"/>
    <w:rsid w:val="00EF3664"/>
    <w:rsid w:val="00EF4377"/>
    <w:rsid w:val="00EF51B2"/>
    <w:rsid w:val="00EF712D"/>
    <w:rsid w:val="00F0052A"/>
    <w:rsid w:val="00F034D4"/>
    <w:rsid w:val="00F05345"/>
    <w:rsid w:val="00F0699E"/>
    <w:rsid w:val="00F06F17"/>
    <w:rsid w:val="00F10ACF"/>
    <w:rsid w:val="00F11823"/>
    <w:rsid w:val="00F13AC3"/>
    <w:rsid w:val="00F14440"/>
    <w:rsid w:val="00F163EE"/>
    <w:rsid w:val="00F168D6"/>
    <w:rsid w:val="00F17DE1"/>
    <w:rsid w:val="00F20F2C"/>
    <w:rsid w:val="00F21EEE"/>
    <w:rsid w:val="00F3232F"/>
    <w:rsid w:val="00F32DBF"/>
    <w:rsid w:val="00F41AAE"/>
    <w:rsid w:val="00F4702C"/>
    <w:rsid w:val="00F47209"/>
    <w:rsid w:val="00F511B1"/>
    <w:rsid w:val="00F52D97"/>
    <w:rsid w:val="00F55CD9"/>
    <w:rsid w:val="00F63CBB"/>
    <w:rsid w:val="00F666F3"/>
    <w:rsid w:val="00F74B1D"/>
    <w:rsid w:val="00F81BA9"/>
    <w:rsid w:val="00F82628"/>
    <w:rsid w:val="00F83C7F"/>
    <w:rsid w:val="00F869EE"/>
    <w:rsid w:val="00F87E58"/>
    <w:rsid w:val="00F925B3"/>
    <w:rsid w:val="00F92E1D"/>
    <w:rsid w:val="00F96500"/>
    <w:rsid w:val="00FA0837"/>
    <w:rsid w:val="00FA2FBD"/>
    <w:rsid w:val="00FB2330"/>
    <w:rsid w:val="00FB3DE5"/>
    <w:rsid w:val="00FB5672"/>
    <w:rsid w:val="00FB7F3E"/>
    <w:rsid w:val="00FC0CB2"/>
    <w:rsid w:val="00FC7E3A"/>
    <w:rsid w:val="00FD1BC3"/>
    <w:rsid w:val="00FD607D"/>
    <w:rsid w:val="00FD6D75"/>
    <w:rsid w:val="00FE398D"/>
    <w:rsid w:val="00FE42A7"/>
    <w:rsid w:val="018FEF71"/>
    <w:rsid w:val="02571FDE"/>
    <w:rsid w:val="027B4C25"/>
    <w:rsid w:val="02BBA901"/>
    <w:rsid w:val="038BE397"/>
    <w:rsid w:val="040DCB5B"/>
    <w:rsid w:val="057E3802"/>
    <w:rsid w:val="0663F110"/>
    <w:rsid w:val="075B7235"/>
    <w:rsid w:val="07CFBC9A"/>
    <w:rsid w:val="0823EBAC"/>
    <w:rsid w:val="091C8FAF"/>
    <w:rsid w:val="0A4C3996"/>
    <w:rsid w:val="0AB49D37"/>
    <w:rsid w:val="0B252B44"/>
    <w:rsid w:val="0C5F0F9F"/>
    <w:rsid w:val="0C9091CC"/>
    <w:rsid w:val="0C9DF703"/>
    <w:rsid w:val="0CC04EAE"/>
    <w:rsid w:val="0D0284AB"/>
    <w:rsid w:val="0D2E236C"/>
    <w:rsid w:val="0DEE4220"/>
    <w:rsid w:val="0E2B5C83"/>
    <w:rsid w:val="0EAC21BB"/>
    <w:rsid w:val="0F7FA973"/>
    <w:rsid w:val="0FAA8DD4"/>
    <w:rsid w:val="0FE8CF2E"/>
    <w:rsid w:val="1018BBD3"/>
    <w:rsid w:val="10688AF7"/>
    <w:rsid w:val="12413393"/>
    <w:rsid w:val="127AC6A3"/>
    <w:rsid w:val="12968EB6"/>
    <w:rsid w:val="13C65646"/>
    <w:rsid w:val="1443E577"/>
    <w:rsid w:val="145EB43C"/>
    <w:rsid w:val="14B9C964"/>
    <w:rsid w:val="14C34911"/>
    <w:rsid w:val="14FAC2C4"/>
    <w:rsid w:val="16318B46"/>
    <w:rsid w:val="16A297DC"/>
    <w:rsid w:val="16BF9D9D"/>
    <w:rsid w:val="173B6251"/>
    <w:rsid w:val="175A4B9D"/>
    <w:rsid w:val="1871F42D"/>
    <w:rsid w:val="18C8BD37"/>
    <w:rsid w:val="197E88EF"/>
    <w:rsid w:val="19F683BB"/>
    <w:rsid w:val="1B6091A4"/>
    <w:rsid w:val="1C0371E5"/>
    <w:rsid w:val="1C6D5B7C"/>
    <w:rsid w:val="1CEF3273"/>
    <w:rsid w:val="1CF8328F"/>
    <w:rsid w:val="1D9714C3"/>
    <w:rsid w:val="1F5A53EE"/>
    <w:rsid w:val="1F906C37"/>
    <w:rsid w:val="2005C93F"/>
    <w:rsid w:val="2133D06E"/>
    <w:rsid w:val="221BFEFD"/>
    <w:rsid w:val="225B53A3"/>
    <w:rsid w:val="22A99F4E"/>
    <w:rsid w:val="22C5C2DC"/>
    <w:rsid w:val="230299A5"/>
    <w:rsid w:val="24327E99"/>
    <w:rsid w:val="24B6920E"/>
    <w:rsid w:val="256BF8F2"/>
    <w:rsid w:val="258AC307"/>
    <w:rsid w:val="25C4B8CB"/>
    <w:rsid w:val="26B7E5E4"/>
    <w:rsid w:val="26FBD09B"/>
    <w:rsid w:val="2721CD0B"/>
    <w:rsid w:val="28CE684B"/>
    <w:rsid w:val="293DC7AE"/>
    <w:rsid w:val="2995FFD2"/>
    <w:rsid w:val="2A385F81"/>
    <w:rsid w:val="2A5F7A58"/>
    <w:rsid w:val="2AE017BA"/>
    <w:rsid w:val="2C11922E"/>
    <w:rsid w:val="2C557563"/>
    <w:rsid w:val="2E2D4614"/>
    <w:rsid w:val="2E3B1153"/>
    <w:rsid w:val="2E6FE8B4"/>
    <w:rsid w:val="2EAFCA18"/>
    <w:rsid w:val="2F8F466A"/>
    <w:rsid w:val="2FD77492"/>
    <w:rsid w:val="300E5601"/>
    <w:rsid w:val="31718946"/>
    <w:rsid w:val="318F20A9"/>
    <w:rsid w:val="321E0182"/>
    <w:rsid w:val="32ADCC25"/>
    <w:rsid w:val="32C021D0"/>
    <w:rsid w:val="33430BF7"/>
    <w:rsid w:val="34185E80"/>
    <w:rsid w:val="3548D5FF"/>
    <w:rsid w:val="35490AC9"/>
    <w:rsid w:val="369CE5C8"/>
    <w:rsid w:val="37CE5E13"/>
    <w:rsid w:val="37D3ADE1"/>
    <w:rsid w:val="39A654E4"/>
    <w:rsid w:val="3AEF85FF"/>
    <w:rsid w:val="3B220E0B"/>
    <w:rsid w:val="3B6D59C7"/>
    <w:rsid w:val="3B82B1AB"/>
    <w:rsid w:val="3C5F411F"/>
    <w:rsid w:val="3CE6C191"/>
    <w:rsid w:val="3D61CFD7"/>
    <w:rsid w:val="3DFF89C8"/>
    <w:rsid w:val="3ECE4329"/>
    <w:rsid w:val="3EF7D3DF"/>
    <w:rsid w:val="3FAA8B34"/>
    <w:rsid w:val="40DAC50A"/>
    <w:rsid w:val="40EBB6BB"/>
    <w:rsid w:val="41523FB6"/>
    <w:rsid w:val="41BB8224"/>
    <w:rsid w:val="4280FE0B"/>
    <w:rsid w:val="428F6307"/>
    <w:rsid w:val="42E3F733"/>
    <w:rsid w:val="42EFE47B"/>
    <w:rsid w:val="432B9E75"/>
    <w:rsid w:val="433D43A6"/>
    <w:rsid w:val="43C5B129"/>
    <w:rsid w:val="44764723"/>
    <w:rsid w:val="46B10CA4"/>
    <w:rsid w:val="48517275"/>
    <w:rsid w:val="4AAAEBF9"/>
    <w:rsid w:val="4AAFCE0A"/>
    <w:rsid w:val="4AD21F3F"/>
    <w:rsid w:val="4B13182D"/>
    <w:rsid w:val="4B631B02"/>
    <w:rsid w:val="4B6A71CC"/>
    <w:rsid w:val="4B8B0FB6"/>
    <w:rsid w:val="4C5D2696"/>
    <w:rsid w:val="4DCB6F65"/>
    <w:rsid w:val="4E09127C"/>
    <w:rsid w:val="4E7F068C"/>
    <w:rsid w:val="4E7FB833"/>
    <w:rsid w:val="4F254298"/>
    <w:rsid w:val="4FFF241E"/>
    <w:rsid w:val="502124FB"/>
    <w:rsid w:val="50856900"/>
    <w:rsid w:val="5090338F"/>
    <w:rsid w:val="50BF1685"/>
    <w:rsid w:val="50CEDD3A"/>
    <w:rsid w:val="50EF0496"/>
    <w:rsid w:val="516DD4EA"/>
    <w:rsid w:val="517497C5"/>
    <w:rsid w:val="5195B3D1"/>
    <w:rsid w:val="51C7EC09"/>
    <w:rsid w:val="51E8347B"/>
    <w:rsid w:val="5224A095"/>
    <w:rsid w:val="524C46C7"/>
    <w:rsid w:val="528F85C3"/>
    <w:rsid w:val="53D17AC8"/>
    <w:rsid w:val="53F46A0F"/>
    <w:rsid w:val="549D06B1"/>
    <w:rsid w:val="54F86E29"/>
    <w:rsid w:val="54FDDA88"/>
    <w:rsid w:val="55ACE7E7"/>
    <w:rsid w:val="5611E209"/>
    <w:rsid w:val="56274279"/>
    <w:rsid w:val="5639DB10"/>
    <w:rsid w:val="56B53CA1"/>
    <w:rsid w:val="5708265D"/>
    <w:rsid w:val="5740345E"/>
    <w:rsid w:val="58150D73"/>
    <w:rsid w:val="5866EEFD"/>
    <w:rsid w:val="586DE9DF"/>
    <w:rsid w:val="5876BACA"/>
    <w:rsid w:val="58F112E6"/>
    <w:rsid w:val="594E5A67"/>
    <w:rsid w:val="5AAB28CB"/>
    <w:rsid w:val="5B1A18DA"/>
    <w:rsid w:val="5BA1800D"/>
    <w:rsid w:val="5BB925A5"/>
    <w:rsid w:val="5C4E3BD5"/>
    <w:rsid w:val="5CA367CC"/>
    <w:rsid w:val="5CCAE605"/>
    <w:rsid w:val="5CD53C85"/>
    <w:rsid w:val="5D14817F"/>
    <w:rsid w:val="5E17B5BF"/>
    <w:rsid w:val="5EABD2FD"/>
    <w:rsid w:val="5ECF854C"/>
    <w:rsid w:val="5EDA81B7"/>
    <w:rsid w:val="5F640D1A"/>
    <w:rsid w:val="5FE1FF0D"/>
    <w:rsid w:val="610C31BE"/>
    <w:rsid w:val="61E902F1"/>
    <w:rsid w:val="62831DAE"/>
    <w:rsid w:val="62DE6AFB"/>
    <w:rsid w:val="63CBFC43"/>
    <w:rsid w:val="6433A98B"/>
    <w:rsid w:val="64581B5D"/>
    <w:rsid w:val="646C9395"/>
    <w:rsid w:val="65BECA9F"/>
    <w:rsid w:val="668C9826"/>
    <w:rsid w:val="672DBC28"/>
    <w:rsid w:val="6731ED91"/>
    <w:rsid w:val="67445B8D"/>
    <w:rsid w:val="676ABDFC"/>
    <w:rsid w:val="67B6F5B2"/>
    <w:rsid w:val="67C066CB"/>
    <w:rsid w:val="67C2D15B"/>
    <w:rsid w:val="68487C8D"/>
    <w:rsid w:val="68ACF6A3"/>
    <w:rsid w:val="69137913"/>
    <w:rsid w:val="69230A8F"/>
    <w:rsid w:val="6A684563"/>
    <w:rsid w:val="6AD0B09D"/>
    <w:rsid w:val="6B61516F"/>
    <w:rsid w:val="6CC92148"/>
    <w:rsid w:val="6D3EF085"/>
    <w:rsid w:val="6D9E1F40"/>
    <w:rsid w:val="6DC98D7E"/>
    <w:rsid w:val="6F3DA0E9"/>
    <w:rsid w:val="6FE360AE"/>
    <w:rsid w:val="7006A91C"/>
    <w:rsid w:val="7048CD38"/>
    <w:rsid w:val="719767D4"/>
    <w:rsid w:val="71D5C32C"/>
    <w:rsid w:val="725CFD1E"/>
    <w:rsid w:val="72D998B5"/>
    <w:rsid w:val="74122C33"/>
    <w:rsid w:val="7490FFD4"/>
    <w:rsid w:val="74F0A3E2"/>
    <w:rsid w:val="75EE693B"/>
    <w:rsid w:val="75FAE817"/>
    <w:rsid w:val="7606280A"/>
    <w:rsid w:val="76B798C6"/>
    <w:rsid w:val="76BEF0E1"/>
    <w:rsid w:val="774A64D6"/>
    <w:rsid w:val="775A640F"/>
    <w:rsid w:val="77658BFE"/>
    <w:rsid w:val="781BD03B"/>
    <w:rsid w:val="7972CE1B"/>
    <w:rsid w:val="79AD9222"/>
    <w:rsid w:val="79D43EEA"/>
    <w:rsid w:val="7A94AC3D"/>
    <w:rsid w:val="7AA5F6DC"/>
    <w:rsid w:val="7C525238"/>
    <w:rsid w:val="7C694898"/>
    <w:rsid w:val="7CB8FD20"/>
    <w:rsid w:val="7D2D55B0"/>
    <w:rsid w:val="7DC16ACD"/>
    <w:rsid w:val="7E0E8A34"/>
    <w:rsid w:val="7E87B461"/>
    <w:rsid w:val="7EDC6746"/>
    <w:rsid w:val="7EE197ED"/>
    <w:rsid w:val="7EF6037B"/>
    <w:rsid w:val="7F1C1FC7"/>
    <w:rsid w:val="7F7A726D"/>
    <w:rsid w:val="7F81B204"/>
    <w:rsid w:val="7F8B06E5"/>
    <w:rsid w:val="7FC44946"/>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AEEDB"/>
  <w15:chartTrackingRefBased/>
  <w15:docId w15:val="{903612DE-C28C-406D-944C-EC529AD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2A7A"/>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uiPriority w:val="9"/>
    <w:qFormat/>
    <w:rsid w:val="008715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715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715C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715C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715C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715C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715C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715C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715C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715C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715C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715C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715C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715C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715CD"/>
    <w:rPr>
      <w:rFonts w:ascii="Times New Roman" w:eastAsiaTheme="majorEastAsia" w:hAnsi="Times New Roman" w:cstheme="majorBidi"/>
      <w:i/>
      <w:iCs/>
      <w:color w:val="595959" w:themeColor="text1" w:themeTint="A6"/>
      <w:kern w:val="0"/>
      <w:sz w:val="24"/>
      <w:szCs w:val="24"/>
      <w:lang w:val="fr-FR" w:eastAsia="de-DE"/>
      <w14:ligatures w14:val="none"/>
    </w:rPr>
  </w:style>
  <w:style w:type="character" w:customStyle="1" w:styleId="berschrift7Zchn">
    <w:name w:val="Überschrift 7 Zchn"/>
    <w:basedOn w:val="Absatz-Standardschriftart"/>
    <w:link w:val="berschrift7"/>
    <w:uiPriority w:val="9"/>
    <w:semiHidden/>
    <w:rsid w:val="008715CD"/>
    <w:rPr>
      <w:rFonts w:ascii="Times New Roman" w:eastAsiaTheme="majorEastAsia" w:hAnsi="Times New Roman" w:cstheme="majorBidi"/>
      <w:color w:val="595959" w:themeColor="text1" w:themeTint="A6"/>
      <w:kern w:val="0"/>
      <w:sz w:val="24"/>
      <w:szCs w:val="24"/>
      <w:lang w:val="fr-FR" w:eastAsia="de-DE"/>
      <w14:ligatures w14:val="none"/>
    </w:rPr>
  </w:style>
  <w:style w:type="character" w:customStyle="1" w:styleId="berschrift8Zchn">
    <w:name w:val="Überschrift 8 Zchn"/>
    <w:basedOn w:val="Absatz-Standardschriftart"/>
    <w:link w:val="berschrift8"/>
    <w:uiPriority w:val="9"/>
    <w:semiHidden/>
    <w:rsid w:val="008715CD"/>
    <w:rPr>
      <w:rFonts w:ascii="Times New Roman" w:eastAsiaTheme="majorEastAsia" w:hAnsi="Times New Roman" w:cstheme="majorBidi"/>
      <w:i/>
      <w:iCs/>
      <w:color w:val="272727" w:themeColor="text1" w:themeTint="D8"/>
      <w:kern w:val="0"/>
      <w:sz w:val="24"/>
      <w:szCs w:val="24"/>
      <w:lang w:val="fr-FR" w:eastAsia="de-DE"/>
      <w14:ligatures w14:val="none"/>
    </w:rPr>
  </w:style>
  <w:style w:type="character" w:customStyle="1" w:styleId="berschrift9Zchn">
    <w:name w:val="Überschrift 9 Zchn"/>
    <w:basedOn w:val="Absatz-Standardschriftart"/>
    <w:link w:val="berschrift9"/>
    <w:uiPriority w:val="9"/>
    <w:semiHidden/>
    <w:rsid w:val="008715CD"/>
    <w:rPr>
      <w:rFonts w:ascii="Times New Roman" w:eastAsiaTheme="majorEastAsia" w:hAnsi="Times New Roman" w:cstheme="majorBidi"/>
      <w:color w:val="272727" w:themeColor="text1" w:themeTint="D8"/>
      <w:kern w:val="0"/>
      <w:sz w:val="24"/>
      <w:szCs w:val="24"/>
      <w:lang w:val="fr-FR" w:eastAsia="de-DE"/>
      <w14:ligatures w14:val="none"/>
    </w:rPr>
  </w:style>
  <w:style w:type="paragraph" w:styleId="Titel">
    <w:name w:val="Title"/>
    <w:basedOn w:val="Standard"/>
    <w:next w:val="Standard"/>
    <w:link w:val="TitelZchn"/>
    <w:uiPriority w:val="10"/>
    <w:qFormat/>
    <w:rsid w:val="008715C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715CD"/>
    <w:rPr>
      <w:rFonts w:asciiTheme="majorHAnsi" w:eastAsiaTheme="majorEastAsia" w:hAnsiTheme="majorHAnsi" w:cstheme="majorBidi"/>
      <w:spacing w:val="-10"/>
      <w:kern w:val="28"/>
      <w:sz w:val="56"/>
      <w:szCs w:val="56"/>
      <w:lang w:val="fr-FR" w:eastAsia="de-DE"/>
      <w14:ligatures w14:val="none"/>
    </w:rPr>
  </w:style>
  <w:style w:type="paragraph" w:styleId="Untertitel">
    <w:name w:val="Subtitle"/>
    <w:basedOn w:val="Standard"/>
    <w:next w:val="Standard"/>
    <w:link w:val="UntertitelZchn"/>
    <w:uiPriority w:val="11"/>
    <w:qFormat/>
    <w:rsid w:val="008715C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715C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715C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715CD"/>
    <w:rPr>
      <w:i/>
      <w:iCs/>
      <w:color w:val="404040" w:themeColor="text1" w:themeTint="BF"/>
    </w:rPr>
  </w:style>
  <w:style w:type="paragraph" w:styleId="Listenabsatz">
    <w:name w:val="List Paragraph"/>
    <w:basedOn w:val="Standard"/>
    <w:uiPriority w:val="34"/>
    <w:qFormat/>
    <w:rsid w:val="008715CD"/>
    <w:pPr>
      <w:ind w:left="720"/>
      <w:contextualSpacing/>
    </w:pPr>
  </w:style>
  <w:style w:type="character" w:styleId="IntensiveHervorhebung">
    <w:name w:val="Intense Emphasis"/>
    <w:basedOn w:val="Absatz-Standardschriftart"/>
    <w:uiPriority w:val="21"/>
    <w:qFormat/>
    <w:rsid w:val="008715CD"/>
    <w:rPr>
      <w:i/>
      <w:iCs/>
      <w:color w:val="0F4761" w:themeColor="accent1" w:themeShade="BF"/>
    </w:rPr>
  </w:style>
  <w:style w:type="paragraph" w:styleId="IntensivesZitat">
    <w:name w:val="Intense Quote"/>
    <w:basedOn w:val="Standard"/>
    <w:next w:val="Standard"/>
    <w:link w:val="IntensivesZitatZchn"/>
    <w:uiPriority w:val="30"/>
    <w:qFormat/>
    <w:rsid w:val="008715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715CD"/>
    <w:rPr>
      <w:i/>
      <w:iCs/>
      <w:color w:val="0F4761" w:themeColor="accent1" w:themeShade="BF"/>
    </w:rPr>
  </w:style>
  <w:style w:type="character" w:styleId="IntensiverVerweis">
    <w:name w:val="Intense Reference"/>
    <w:basedOn w:val="Absatz-Standardschriftart"/>
    <w:uiPriority w:val="32"/>
    <w:qFormat/>
    <w:rsid w:val="008715CD"/>
    <w:rPr>
      <w:b/>
      <w:bCs/>
      <w:smallCaps/>
      <w:color w:val="0F4761" w:themeColor="accent1" w:themeShade="BF"/>
      <w:spacing w:val="5"/>
    </w:rPr>
  </w:style>
  <w:style w:type="character" w:styleId="Hyperlink">
    <w:name w:val="Hyperlink"/>
    <w:rsid w:val="00612A7A"/>
    <w:rPr>
      <w:color w:val="0000FF"/>
      <w:u w:val="single"/>
    </w:rPr>
  </w:style>
  <w:style w:type="paragraph" w:styleId="Fuzeile">
    <w:name w:val="footer"/>
    <w:basedOn w:val="Standard"/>
    <w:link w:val="FuzeileZchn"/>
    <w:uiPriority w:val="99"/>
    <w:rsid w:val="00612A7A"/>
    <w:pPr>
      <w:tabs>
        <w:tab w:val="center" w:pos="4536"/>
        <w:tab w:val="right" w:pos="9072"/>
      </w:tabs>
    </w:pPr>
  </w:style>
  <w:style w:type="character" w:customStyle="1" w:styleId="FuzeileZchn">
    <w:name w:val="Fußzeile Zchn"/>
    <w:basedOn w:val="Absatz-Standardschriftart"/>
    <w:link w:val="Fuzeile"/>
    <w:uiPriority w:val="99"/>
    <w:rsid w:val="00612A7A"/>
    <w:rPr>
      <w:rFonts w:ascii="Times New Roman" w:eastAsia="Times New Roman" w:hAnsi="Times New Roman" w:cs="Times New Roman"/>
      <w:kern w:val="0"/>
      <w:sz w:val="24"/>
      <w:szCs w:val="24"/>
      <w:lang w:val="fr-FR" w:eastAsia="de-DE"/>
      <w14:ligatures w14:val="none"/>
    </w:rPr>
  </w:style>
  <w:style w:type="paragraph" w:styleId="NurText">
    <w:name w:val="Plain Text"/>
    <w:basedOn w:val="Standard"/>
    <w:link w:val="NurTextZchn"/>
    <w:rsid w:val="00612A7A"/>
    <w:rPr>
      <w:rFonts w:ascii="Courier New" w:hAnsi="Courier New"/>
      <w:sz w:val="20"/>
      <w:szCs w:val="20"/>
    </w:rPr>
  </w:style>
  <w:style w:type="character" w:customStyle="1" w:styleId="NurTextZchn">
    <w:name w:val="Nur Text Zchn"/>
    <w:basedOn w:val="Absatz-Standardschriftart"/>
    <w:link w:val="NurText"/>
    <w:rsid w:val="00612A7A"/>
    <w:rPr>
      <w:rFonts w:ascii="Courier New" w:eastAsia="Times New Roman" w:hAnsi="Courier New" w:cs="Times New Roman"/>
      <w:kern w:val="0"/>
      <w:sz w:val="20"/>
      <w:szCs w:val="20"/>
      <w:lang w:val="fr-FR" w:eastAsia="de-DE"/>
      <w14:ligatures w14:val="none"/>
    </w:rPr>
  </w:style>
  <w:style w:type="table" w:styleId="Tabellenraster">
    <w:name w:val="Table Grid"/>
    <w:basedOn w:val="NormaleTabelle"/>
    <w:uiPriority w:val="39"/>
    <w:rsid w:val="00612A7A"/>
    <w:pPr>
      <w:spacing w:after="0" w:line="352" w:lineRule="exact"/>
    </w:pPr>
    <w:rPr>
      <w:rFonts w:ascii="Times New Roman" w:eastAsia="Times New Roman" w:hAnsi="Times New Roman" w:cs="Times New Roman"/>
      <w:kern w:val="0"/>
      <w:sz w:val="20"/>
      <w:szCs w:val="20"/>
      <w:lang w:eastAsia="de-A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612A7A"/>
    <w:pPr>
      <w:ind w:right="1872"/>
    </w:pPr>
    <w:rPr>
      <w:snapToGrid w:val="0"/>
    </w:rPr>
  </w:style>
  <w:style w:type="character" w:customStyle="1" w:styleId="TextkrperZchn">
    <w:name w:val="Textkörper Zchn"/>
    <w:basedOn w:val="Absatz-Standardschriftart"/>
    <w:link w:val="Textkrper"/>
    <w:rsid w:val="00612A7A"/>
    <w:rPr>
      <w:rFonts w:ascii="Times New Roman" w:eastAsia="Times New Roman" w:hAnsi="Times New Roman" w:cs="Times New Roman"/>
      <w:snapToGrid w:val="0"/>
      <w:kern w:val="0"/>
      <w:sz w:val="24"/>
      <w:szCs w:val="24"/>
      <w:lang w:val="fr-FR" w:eastAsia="de-DE"/>
      <w14:ligatures w14:val="none"/>
    </w:rPr>
  </w:style>
  <w:style w:type="paragraph" w:styleId="StandardWeb">
    <w:name w:val="Normal (Web)"/>
    <w:basedOn w:val="Standard"/>
    <w:uiPriority w:val="99"/>
    <w:unhideWhenUsed/>
    <w:rsid w:val="00612A7A"/>
    <w:pPr>
      <w:spacing w:before="100" w:beforeAutospacing="1" w:after="100" w:afterAutospacing="1"/>
    </w:pPr>
  </w:style>
  <w:style w:type="paragraph" w:styleId="Kopfzeile">
    <w:name w:val="header"/>
    <w:basedOn w:val="Standard"/>
    <w:link w:val="KopfzeileZchn"/>
    <w:uiPriority w:val="99"/>
    <w:unhideWhenUsed/>
    <w:rsid w:val="00612A7A"/>
    <w:pPr>
      <w:tabs>
        <w:tab w:val="center" w:pos="4680"/>
        <w:tab w:val="right" w:pos="9360"/>
      </w:tabs>
    </w:pPr>
    <w:rPr>
      <w:rFonts w:ascii="Calibri" w:hAnsi="Calibri"/>
      <w:sz w:val="22"/>
      <w:szCs w:val="22"/>
    </w:rPr>
  </w:style>
  <w:style w:type="character" w:customStyle="1" w:styleId="KopfzeileZchn">
    <w:name w:val="Kopfzeile Zchn"/>
    <w:basedOn w:val="Absatz-Standardschriftart"/>
    <w:link w:val="Kopfzeile"/>
    <w:uiPriority w:val="99"/>
    <w:rsid w:val="00612A7A"/>
    <w:rPr>
      <w:rFonts w:ascii="Calibri" w:eastAsia="Times New Roman" w:hAnsi="Calibri" w:cs="Times New Roman"/>
      <w:kern w:val="0"/>
      <w:lang w:val="fr-FR" w:eastAsia="de-DE"/>
      <w14:ligatures w14:val="none"/>
    </w:rPr>
  </w:style>
  <w:style w:type="paragraph" w:styleId="Kommentartext">
    <w:name w:val="annotation text"/>
    <w:basedOn w:val="Standard"/>
    <w:link w:val="KommentartextZchn"/>
    <w:rsid w:val="00612A7A"/>
    <w:rPr>
      <w:sz w:val="20"/>
      <w:szCs w:val="20"/>
    </w:rPr>
  </w:style>
  <w:style w:type="character" w:customStyle="1" w:styleId="KommentartextZchn">
    <w:name w:val="Kommentartext Zchn"/>
    <w:basedOn w:val="Absatz-Standardschriftart"/>
    <w:link w:val="Kommentartext"/>
    <w:rsid w:val="00612A7A"/>
    <w:rPr>
      <w:rFonts w:ascii="Times New Roman" w:eastAsia="Times New Roman" w:hAnsi="Times New Roman" w:cs="Times New Roman"/>
      <w:kern w:val="0"/>
      <w:sz w:val="20"/>
      <w:szCs w:val="20"/>
      <w:lang w:val="fr-FR" w:eastAsia="de-DE"/>
      <w14:ligatures w14:val="none"/>
    </w:rPr>
  </w:style>
  <w:style w:type="character" w:styleId="Kommentarzeichen">
    <w:name w:val="annotation reference"/>
    <w:basedOn w:val="Absatz-Standardschriftart"/>
    <w:rsid w:val="00612A7A"/>
    <w:rPr>
      <w:sz w:val="16"/>
      <w:szCs w:val="16"/>
    </w:rPr>
  </w:style>
  <w:style w:type="character" w:styleId="Erwhnung">
    <w:name w:val="Mention"/>
    <w:basedOn w:val="Absatz-Standardschriftart"/>
    <w:uiPriority w:val="99"/>
    <w:unhideWhenUsed/>
    <w:rsid w:val="00612A7A"/>
    <w:rPr>
      <w:color w:val="2B579A"/>
      <w:shd w:val="clear" w:color="auto" w:fill="E1DFDD"/>
    </w:rPr>
  </w:style>
  <w:style w:type="paragraph" w:styleId="berarbeitung">
    <w:name w:val="Revision"/>
    <w:hidden/>
    <w:uiPriority w:val="99"/>
    <w:semiHidden/>
    <w:rsid w:val="0033434F"/>
    <w:pPr>
      <w:spacing w:after="0" w:line="240" w:lineRule="auto"/>
    </w:pPr>
    <w:rPr>
      <w:rFonts w:ascii="Times New Roman" w:eastAsia="Times New Roman" w:hAnsi="Times New Roman" w:cs="Times New Roman"/>
      <w:kern w:val="0"/>
      <w:sz w:val="24"/>
      <w:szCs w:val="24"/>
      <w:lang w:eastAsia="de-DE"/>
      <w14:ligatures w14:val="none"/>
    </w:rPr>
  </w:style>
  <w:style w:type="paragraph" w:styleId="Kommentarthema">
    <w:name w:val="annotation subject"/>
    <w:basedOn w:val="Kommentartext"/>
    <w:next w:val="Kommentartext"/>
    <w:link w:val="KommentarthemaZchn"/>
    <w:uiPriority w:val="99"/>
    <w:semiHidden/>
    <w:unhideWhenUsed/>
    <w:rsid w:val="007B53C3"/>
    <w:rPr>
      <w:b/>
      <w:bCs/>
    </w:rPr>
  </w:style>
  <w:style w:type="character" w:customStyle="1" w:styleId="KommentarthemaZchn">
    <w:name w:val="Kommentarthema Zchn"/>
    <w:basedOn w:val="KommentartextZchn"/>
    <w:link w:val="Kommentarthema"/>
    <w:uiPriority w:val="99"/>
    <w:semiHidden/>
    <w:rsid w:val="007B53C3"/>
    <w:rPr>
      <w:rFonts w:ascii="Times New Roman" w:eastAsia="Times New Roman" w:hAnsi="Times New Roman" w:cs="Times New Roman"/>
      <w:b/>
      <w:bCs/>
      <w:kern w:val="0"/>
      <w:sz w:val="20"/>
      <w:szCs w:val="20"/>
      <w:lang w:val="fr-FR"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16848">
      <w:bodyDiv w:val="1"/>
      <w:marLeft w:val="0"/>
      <w:marRight w:val="0"/>
      <w:marTop w:val="0"/>
      <w:marBottom w:val="0"/>
      <w:divBdr>
        <w:top w:val="none" w:sz="0" w:space="0" w:color="auto"/>
        <w:left w:val="none" w:sz="0" w:space="0" w:color="auto"/>
        <w:bottom w:val="none" w:sz="0" w:space="0" w:color="auto"/>
        <w:right w:val="none" w:sz="0" w:space="0" w:color="auto"/>
      </w:divBdr>
    </w:div>
    <w:div w:id="375157997">
      <w:bodyDiv w:val="1"/>
      <w:marLeft w:val="0"/>
      <w:marRight w:val="0"/>
      <w:marTop w:val="0"/>
      <w:marBottom w:val="0"/>
      <w:divBdr>
        <w:top w:val="none" w:sz="0" w:space="0" w:color="auto"/>
        <w:left w:val="none" w:sz="0" w:space="0" w:color="auto"/>
        <w:bottom w:val="none" w:sz="0" w:space="0" w:color="auto"/>
        <w:right w:val="none" w:sz="0" w:space="0" w:color="auto"/>
      </w:divBdr>
    </w:div>
    <w:div w:id="416681913">
      <w:bodyDiv w:val="1"/>
      <w:marLeft w:val="0"/>
      <w:marRight w:val="0"/>
      <w:marTop w:val="0"/>
      <w:marBottom w:val="0"/>
      <w:divBdr>
        <w:top w:val="none" w:sz="0" w:space="0" w:color="auto"/>
        <w:left w:val="none" w:sz="0" w:space="0" w:color="auto"/>
        <w:bottom w:val="none" w:sz="0" w:space="0" w:color="auto"/>
        <w:right w:val="none" w:sz="0" w:space="0" w:color="auto"/>
      </w:divBdr>
    </w:div>
    <w:div w:id="475151713">
      <w:bodyDiv w:val="1"/>
      <w:marLeft w:val="0"/>
      <w:marRight w:val="0"/>
      <w:marTop w:val="0"/>
      <w:marBottom w:val="0"/>
      <w:divBdr>
        <w:top w:val="none" w:sz="0" w:space="0" w:color="auto"/>
        <w:left w:val="none" w:sz="0" w:space="0" w:color="auto"/>
        <w:bottom w:val="none" w:sz="0" w:space="0" w:color="auto"/>
        <w:right w:val="none" w:sz="0" w:space="0" w:color="auto"/>
      </w:divBdr>
    </w:div>
    <w:div w:id="529953652">
      <w:bodyDiv w:val="1"/>
      <w:marLeft w:val="0"/>
      <w:marRight w:val="0"/>
      <w:marTop w:val="0"/>
      <w:marBottom w:val="0"/>
      <w:divBdr>
        <w:top w:val="none" w:sz="0" w:space="0" w:color="auto"/>
        <w:left w:val="none" w:sz="0" w:space="0" w:color="auto"/>
        <w:bottom w:val="none" w:sz="0" w:space="0" w:color="auto"/>
        <w:right w:val="none" w:sz="0" w:space="0" w:color="auto"/>
      </w:divBdr>
    </w:div>
    <w:div w:id="621620660">
      <w:bodyDiv w:val="1"/>
      <w:marLeft w:val="0"/>
      <w:marRight w:val="0"/>
      <w:marTop w:val="0"/>
      <w:marBottom w:val="0"/>
      <w:divBdr>
        <w:top w:val="none" w:sz="0" w:space="0" w:color="auto"/>
        <w:left w:val="none" w:sz="0" w:space="0" w:color="auto"/>
        <w:bottom w:val="none" w:sz="0" w:space="0" w:color="auto"/>
        <w:right w:val="none" w:sz="0" w:space="0" w:color="auto"/>
      </w:divBdr>
    </w:div>
    <w:div w:id="670908088">
      <w:bodyDiv w:val="1"/>
      <w:marLeft w:val="0"/>
      <w:marRight w:val="0"/>
      <w:marTop w:val="0"/>
      <w:marBottom w:val="0"/>
      <w:divBdr>
        <w:top w:val="none" w:sz="0" w:space="0" w:color="auto"/>
        <w:left w:val="none" w:sz="0" w:space="0" w:color="auto"/>
        <w:bottom w:val="none" w:sz="0" w:space="0" w:color="auto"/>
        <w:right w:val="none" w:sz="0" w:space="0" w:color="auto"/>
      </w:divBdr>
    </w:div>
    <w:div w:id="712655761">
      <w:bodyDiv w:val="1"/>
      <w:marLeft w:val="0"/>
      <w:marRight w:val="0"/>
      <w:marTop w:val="0"/>
      <w:marBottom w:val="0"/>
      <w:divBdr>
        <w:top w:val="none" w:sz="0" w:space="0" w:color="auto"/>
        <w:left w:val="none" w:sz="0" w:space="0" w:color="auto"/>
        <w:bottom w:val="none" w:sz="0" w:space="0" w:color="auto"/>
        <w:right w:val="none" w:sz="0" w:space="0" w:color="auto"/>
      </w:divBdr>
    </w:div>
    <w:div w:id="766192806">
      <w:bodyDiv w:val="1"/>
      <w:marLeft w:val="0"/>
      <w:marRight w:val="0"/>
      <w:marTop w:val="0"/>
      <w:marBottom w:val="0"/>
      <w:divBdr>
        <w:top w:val="none" w:sz="0" w:space="0" w:color="auto"/>
        <w:left w:val="none" w:sz="0" w:space="0" w:color="auto"/>
        <w:bottom w:val="none" w:sz="0" w:space="0" w:color="auto"/>
        <w:right w:val="none" w:sz="0" w:space="0" w:color="auto"/>
      </w:divBdr>
    </w:div>
    <w:div w:id="1100831399">
      <w:bodyDiv w:val="1"/>
      <w:marLeft w:val="0"/>
      <w:marRight w:val="0"/>
      <w:marTop w:val="0"/>
      <w:marBottom w:val="0"/>
      <w:divBdr>
        <w:top w:val="none" w:sz="0" w:space="0" w:color="auto"/>
        <w:left w:val="none" w:sz="0" w:space="0" w:color="auto"/>
        <w:bottom w:val="none" w:sz="0" w:space="0" w:color="auto"/>
        <w:right w:val="none" w:sz="0" w:space="0" w:color="auto"/>
      </w:divBdr>
    </w:div>
    <w:div w:id="1305424687">
      <w:bodyDiv w:val="1"/>
      <w:marLeft w:val="0"/>
      <w:marRight w:val="0"/>
      <w:marTop w:val="0"/>
      <w:marBottom w:val="0"/>
      <w:divBdr>
        <w:top w:val="none" w:sz="0" w:space="0" w:color="auto"/>
        <w:left w:val="none" w:sz="0" w:space="0" w:color="auto"/>
        <w:bottom w:val="none" w:sz="0" w:space="0" w:color="auto"/>
        <w:right w:val="none" w:sz="0" w:space="0" w:color="auto"/>
      </w:divBdr>
    </w:div>
    <w:div w:id="1310743584">
      <w:bodyDiv w:val="1"/>
      <w:marLeft w:val="0"/>
      <w:marRight w:val="0"/>
      <w:marTop w:val="0"/>
      <w:marBottom w:val="0"/>
      <w:divBdr>
        <w:top w:val="none" w:sz="0" w:space="0" w:color="auto"/>
        <w:left w:val="none" w:sz="0" w:space="0" w:color="auto"/>
        <w:bottom w:val="none" w:sz="0" w:space="0" w:color="auto"/>
        <w:right w:val="none" w:sz="0" w:space="0" w:color="auto"/>
      </w:divBdr>
    </w:div>
    <w:div w:id="1449741709">
      <w:bodyDiv w:val="1"/>
      <w:marLeft w:val="0"/>
      <w:marRight w:val="0"/>
      <w:marTop w:val="0"/>
      <w:marBottom w:val="0"/>
      <w:divBdr>
        <w:top w:val="none" w:sz="0" w:space="0" w:color="auto"/>
        <w:left w:val="none" w:sz="0" w:space="0" w:color="auto"/>
        <w:bottom w:val="none" w:sz="0" w:space="0" w:color="auto"/>
        <w:right w:val="none" w:sz="0" w:space="0" w:color="auto"/>
      </w:divBdr>
    </w:div>
    <w:div w:id="1493446856">
      <w:bodyDiv w:val="1"/>
      <w:marLeft w:val="0"/>
      <w:marRight w:val="0"/>
      <w:marTop w:val="0"/>
      <w:marBottom w:val="0"/>
      <w:divBdr>
        <w:top w:val="none" w:sz="0" w:space="0" w:color="auto"/>
        <w:left w:val="none" w:sz="0" w:space="0" w:color="auto"/>
        <w:bottom w:val="none" w:sz="0" w:space="0" w:color="auto"/>
        <w:right w:val="none" w:sz="0" w:space="0" w:color="auto"/>
      </w:divBdr>
    </w:div>
    <w:div w:id="1541626799">
      <w:bodyDiv w:val="1"/>
      <w:marLeft w:val="0"/>
      <w:marRight w:val="0"/>
      <w:marTop w:val="0"/>
      <w:marBottom w:val="0"/>
      <w:divBdr>
        <w:top w:val="none" w:sz="0" w:space="0" w:color="auto"/>
        <w:left w:val="none" w:sz="0" w:space="0" w:color="auto"/>
        <w:bottom w:val="none" w:sz="0" w:space="0" w:color="auto"/>
        <w:right w:val="none" w:sz="0" w:space="0" w:color="auto"/>
      </w:divBdr>
    </w:div>
    <w:div w:id="1633945093">
      <w:bodyDiv w:val="1"/>
      <w:marLeft w:val="0"/>
      <w:marRight w:val="0"/>
      <w:marTop w:val="0"/>
      <w:marBottom w:val="0"/>
      <w:divBdr>
        <w:top w:val="none" w:sz="0" w:space="0" w:color="auto"/>
        <w:left w:val="none" w:sz="0" w:space="0" w:color="auto"/>
        <w:bottom w:val="none" w:sz="0" w:space="0" w:color="auto"/>
        <w:right w:val="none" w:sz="0" w:space="0" w:color="auto"/>
      </w:divBdr>
    </w:div>
    <w:div w:id="1723018183">
      <w:bodyDiv w:val="1"/>
      <w:marLeft w:val="0"/>
      <w:marRight w:val="0"/>
      <w:marTop w:val="0"/>
      <w:marBottom w:val="0"/>
      <w:divBdr>
        <w:top w:val="none" w:sz="0" w:space="0" w:color="auto"/>
        <w:left w:val="none" w:sz="0" w:space="0" w:color="auto"/>
        <w:bottom w:val="none" w:sz="0" w:space="0" w:color="auto"/>
        <w:right w:val="none" w:sz="0" w:space="0" w:color="auto"/>
      </w:divBdr>
    </w:div>
    <w:div w:id="1929342076">
      <w:bodyDiv w:val="1"/>
      <w:marLeft w:val="0"/>
      <w:marRight w:val="0"/>
      <w:marTop w:val="0"/>
      <w:marBottom w:val="0"/>
      <w:divBdr>
        <w:top w:val="none" w:sz="0" w:space="0" w:color="auto"/>
        <w:left w:val="none" w:sz="0" w:space="0" w:color="auto"/>
        <w:bottom w:val="none" w:sz="0" w:space="0" w:color="auto"/>
        <w:right w:val="none" w:sz="0" w:space="0" w:color="auto"/>
      </w:divBdr>
    </w:div>
    <w:div w:id="2017491894">
      <w:bodyDiv w:val="1"/>
      <w:marLeft w:val="0"/>
      <w:marRight w:val="0"/>
      <w:marTop w:val="0"/>
      <w:marBottom w:val="0"/>
      <w:divBdr>
        <w:top w:val="none" w:sz="0" w:space="0" w:color="auto"/>
        <w:left w:val="none" w:sz="0" w:space="0" w:color="auto"/>
        <w:bottom w:val="none" w:sz="0" w:space="0" w:color="auto"/>
        <w:right w:val="none" w:sz="0" w:space="0" w:color="auto"/>
      </w:divBdr>
    </w:div>
    <w:div w:id="214670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instagram.com/blum_group"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www.youtube.com/user/JuliusBlumGmb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blum.com"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linkedin.com/company/julius-blum-gmb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yperlink" Target="mailto:presseinfo@blum.com" TargetMode="External"/><Relationship Id="rId27"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2EB9FCE1B629D49963748F22D67C944" ma:contentTypeVersion="18" ma:contentTypeDescription="Ein neues Dokument erstellen." ma:contentTypeScope="" ma:versionID="5bcc80c96a0323c4d394e9fe62786503">
  <xsd:schema xmlns:xsd="http://www.w3.org/2001/XMLSchema" xmlns:xs="http://www.w3.org/2001/XMLSchema" xmlns:p="http://schemas.microsoft.com/office/2006/metadata/properties" xmlns:ns2="c6baeb51-c932-4794-880c-e1151988b2e8" xmlns:ns3="a1d25ef0-4ed0-4b1a-86cb-361c77c3cfd5" targetNamespace="http://schemas.microsoft.com/office/2006/metadata/properties" ma:root="true" ma:fieldsID="bcb2e4485264daebed2db711d1ff347f" ns2:_="" ns3:_="">
    <xsd:import namespace="c6baeb51-c932-4794-880c-e1151988b2e8"/>
    <xsd:import namespace="a1d25ef0-4ed0-4b1a-86cb-361c77c3cf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aeb51-c932-4794-880c-e1151988b2e8"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9a7a50-3b0a-47c4-81a0-fe757a29e224}" ma:internalName="TaxCatchAll" ma:showField="CatchAllData" ma:web="c6baeb51-c932-4794-880c-e1151988b2e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1d25ef0-4ed0-4b1a-86cb-361c77c3cfd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d25ef0-4ed0-4b1a-86cb-361c77c3cfd5">
      <Terms xmlns="http://schemas.microsoft.com/office/infopath/2007/PartnerControls"/>
    </lcf76f155ced4ddcb4097134ff3c332f>
    <TaxCatchAll xmlns="c6baeb51-c932-4794-880c-e1151988b2e8" xsi:nil="true"/>
  </documentManagement>
</p:properties>
</file>

<file path=customXml/itemProps1.xml><?xml version="1.0" encoding="utf-8"?>
<ds:datastoreItem xmlns:ds="http://schemas.openxmlformats.org/officeDocument/2006/customXml" ds:itemID="{11C63C5F-EE44-46D0-8859-2A0991A24C53}">
  <ds:schemaRefs>
    <ds:schemaRef ds:uri="http://schemas.microsoft.com/sharepoint/v3/contenttype/forms"/>
  </ds:schemaRefs>
</ds:datastoreItem>
</file>

<file path=customXml/itemProps2.xml><?xml version="1.0" encoding="utf-8"?>
<ds:datastoreItem xmlns:ds="http://schemas.openxmlformats.org/officeDocument/2006/customXml" ds:itemID="{FCEF4BE5-85AF-4A4A-B2E8-7975C3534413}"/>
</file>

<file path=customXml/itemProps3.xml><?xml version="1.0" encoding="utf-8"?>
<ds:datastoreItem xmlns:ds="http://schemas.openxmlformats.org/officeDocument/2006/customXml" ds:itemID="{5A421932-FC53-40D7-AFF7-A99E1C77C524}">
  <ds:schemaRefs>
    <ds:schemaRef ds:uri="http://schemas.microsoft.com/office/2006/metadata/properties"/>
    <ds:schemaRef ds:uri="http://schemas.microsoft.com/office/infopath/2007/PartnerControls"/>
    <ds:schemaRef ds:uri="b6cf2fd3-892b-4590-9ba3-3aee75164e72"/>
    <ds:schemaRef ds:uri="5380ae80-75b4-4ae9-838b-ca1f675b8e8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811</Words>
  <Characters>5827</Characters>
  <Application>Microsoft Office Word</Application>
  <DocSecurity>0</DocSecurity>
  <Lines>116</Lines>
  <Paragraphs>42</Paragraphs>
  <ScaleCrop>false</ScaleCrop>
  <Company/>
  <LinksUpToDate>false</LinksUpToDate>
  <CharactersWithSpaces>6596</CharactersWithSpaces>
  <SharedDoc>false</SharedDoc>
  <HLinks>
    <vt:vector size="60" baseType="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4063325</vt:i4>
      </vt:variant>
      <vt:variant>
        <vt:i4>12</vt:i4>
      </vt:variant>
      <vt:variant>
        <vt:i4>0</vt:i4>
      </vt:variant>
      <vt:variant>
        <vt:i4>5</vt:i4>
      </vt:variant>
      <vt:variant>
        <vt:lpwstr>mailto:andre.dorner@blum.com</vt:lpwstr>
      </vt:variant>
      <vt:variant>
        <vt:lpwstr/>
      </vt:variant>
      <vt:variant>
        <vt:i4>8323095</vt:i4>
      </vt:variant>
      <vt:variant>
        <vt:i4>9</vt:i4>
      </vt:variant>
      <vt:variant>
        <vt:i4>0</vt:i4>
      </vt:variant>
      <vt:variant>
        <vt:i4>5</vt:i4>
      </vt:variant>
      <vt:variant>
        <vt:lpwstr>mailto:samuel.duerr@blum.com</vt:lpwstr>
      </vt:variant>
      <vt:variant>
        <vt:lpwstr/>
      </vt:variant>
      <vt:variant>
        <vt:i4>8323095</vt:i4>
      </vt:variant>
      <vt:variant>
        <vt:i4>6</vt:i4>
      </vt:variant>
      <vt:variant>
        <vt:i4>0</vt:i4>
      </vt:variant>
      <vt:variant>
        <vt:i4>5</vt:i4>
      </vt:variant>
      <vt:variant>
        <vt:lpwstr>mailto:samuel.duerr@blum.com</vt:lpwstr>
      </vt:variant>
      <vt:variant>
        <vt:lpwstr/>
      </vt:variant>
      <vt:variant>
        <vt:i4>3670095</vt:i4>
      </vt:variant>
      <vt:variant>
        <vt:i4>3</vt:i4>
      </vt:variant>
      <vt:variant>
        <vt:i4>0</vt:i4>
      </vt:variant>
      <vt:variant>
        <vt:i4>5</vt:i4>
      </vt:variant>
      <vt:variant>
        <vt:lpwstr>mailto:franz.ha@blum.com</vt:lpwstr>
      </vt:variant>
      <vt:variant>
        <vt:lpwstr/>
      </vt:variant>
      <vt:variant>
        <vt:i4>8323095</vt:i4>
      </vt:variant>
      <vt:variant>
        <vt:i4>0</vt:i4>
      </vt:variant>
      <vt:variant>
        <vt:i4>0</vt:i4>
      </vt:variant>
      <vt:variant>
        <vt:i4>5</vt:i4>
      </vt:variant>
      <vt:variant>
        <vt:lpwstr>mailto:samuel.duerr@blum.com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Duerr</dc:creator>
  <cp:keywords/>
  <dc:description/>
  <cp:lastModifiedBy>Samuel Duerr</cp:lastModifiedBy>
  <cp:revision>48</cp:revision>
  <dcterms:created xsi:type="dcterms:W3CDTF">2025-03-23T14:33:00Z</dcterms:created>
  <dcterms:modified xsi:type="dcterms:W3CDTF">2025-05-08T12:30:00Z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0x010100C2EB9FCE1B629D49963748F22D67C944</vt:lpwstr>
  </property>
  <property fmtid="{D5CDD505-2E9C-101B-9397-08002B2CF9AE}" pid="3" name="MediaServiceImageTags">
    <vt:lpwstr/>
  </property>
</Properties>
</file>